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4E7F75" w14:paraId="26D3F09A" w14:textId="77777777" w:rsidTr="00F510C6">
        <w:trPr>
          <w:cantSplit/>
          <w:trHeight w:val="1984"/>
        </w:trPr>
        <w:tc>
          <w:tcPr>
            <w:tcW w:w="4522" w:type="dxa"/>
          </w:tcPr>
          <w:p w14:paraId="343CC20E" w14:textId="77777777" w:rsidR="007C4E67" w:rsidRPr="004E7F75" w:rsidRDefault="00C54EE1" w:rsidP="005952BF">
            <w:pPr>
              <w:pStyle w:val="berschrift1"/>
              <w:rPr>
                <w:rFonts w:ascii="Arial" w:hAnsi="Arial" w:cs="Arial"/>
                <w:b/>
                <w:bCs/>
              </w:rPr>
            </w:pPr>
            <w:r w:rsidRPr="004E7F75">
              <w:rPr>
                <w:rFonts w:ascii="Arial" w:hAnsi="Arial" w:cs="Arial"/>
                <w:b/>
                <w:bCs/>
              </w:rPr>
              <w:t>Pressemitteilung</w:t>
            </w:r>
          </w:p>
        </w:tc>
        <w:tc>
          <w:tcPr>
            <w:tcW w:w="1843" w:type="dxa"/>
          </w:tcPr>
          <w:p w14:paraId="19ED5327" w14:textId="77777777" w:rsidR="007C4E67" w:rsidRPr="004E7F75" w:rsidRDefault="007C4E67" w:rsidP="00DC2CC5">
            <w:pPr>
              <w:rPr>
                <w:rFonts w:ascii="Arial" w:hAnsi="Arial" w:cs="Arial"/>
              </w:rPr>
            </w:pPr>
          </w:p>
        </w:tc>
        <w:tc>
          <w:tcPr>
            <w:tcW w:w="2989" w:type="dxa"/>
          </w:tcPr>
          <w:p w14:paraId="409BBE42" w14:textId="77777777" w:rsidR="00C54EE1" w:rsidRPr="004E7F75" w:rsidRDefault="00C54EE1" w:rsidP="00FE013B">
            <w:pPr>
              <w:pStyle w:val="Pressestelle"/>
              <w:rPr>
                <w:rStyle w:val="Semibold"/>
                <w:rFonts w:ascii="Arial" w:hAnsi="Arial" w:cs="Arial"/>
              </w:rPr>
            </w:pPr>
            <w:r w:rsidRPr="004E7F75">
              <w:rPr>
                <w:rStyle w:val="Semibold"/>
                <w:rFonts w:ascii="Arial" w:hAnsi="Arial" w:cs="Arial"/>
              </w:rPr>
              <w:t>Pressestelle</w:t>
            </w:r>
          </w:p>
          <w:p w14:paraId="3CC4B7FB" w14:textId="77777777" w:rsidR="00AF5B4B" w:rsidRPr="004E7F75" w:rsidRDefault="00132073" w:rsidP="00C54EE1">
            <w:pPr>
              <w:rPr>
                <w:rFonts w:ascii="Arial" w:hAnsi="Arial" w:cs="Arial"/>
              </w:rPr>
            </w:pPr>
            <w:r w:rsidRPr="004E7F75">
              <w:rPr>
                <w:rFonts w:ascii="Arial" w:hAnsi="Arial" w:cs="Arial"/>
              </w:rPr>
              <w:t xml:space="preserve">LUDWIG Public Relations </w:t>
            </w:r>
          </w:p>
          <w:p w14:paraId="31DEC192" w14:textId="1BFFBB64" w:rsidR="003856AD" w:rsidRPr="004E7F75" w:rsidRDefault="00132073" w:rsidP="00C54EE1">
            <w:pPr>
              <w:rPr>
                <w:rFonts w:ascii="Arial" w:hAnsi="Arial" w:cs="Arial"/>
              </w:rPr>
            </w:pPr>
            <w:r w:rsidRPr="004E7F75">
              <w:rPr>
                <w:rFonts w:ascii="Arial" w:hAnsi="Arial" w:cs="Arial"/>
              </w:rPr>
              <w:t>Weiherstr. 22</w:t>
            </w:r>
          </w:p>
          <w:p w14:paraId="49B4BE7A" w14:textId="77777777" w:rsidR="00C54EE1" w:rsidRPr="004E7F75" w:rsidRDefault="00132073" w:rsidP="00C54EE1">
            <w:pPr>
              <w:rPr>
                <w:rFonts w:ascii="Arial" w:hAnsi="Arial" w:cs="Arial"/>
              </w:rPr>
            </w:pPr>
            <w:r w:rsidRPr="004E7F75">
              <w:rPr>
                <w:rFonts w:ascii="Arial" w:hAnsi="Arial" w:cs="Arial"/>
              </w:rPr>
              <w:t>CH – 8280 Kreuzlingen</w:t>
            </w:r>
            <w:r w:rsidRPr="004E7F75">
              <w:rPr>
                <w:rFonts w:ascii="Arial" w:hAnsi="Arial" w:cs="Arial"/>
              </w:rPr>
              <w:br/>
              <w:t>+41 (0)79 608 98 49</w:t>
            </w:r>
          </w:p>
          <w:p w14:paraId="35FC3041" w14:textId="77777777" w:rsidR="007C4E67" w:rsidRPr="004E7F75" w:rsidRDefault="00132073" w:rsidP="00C54EE1">
            <w:pPr>
              <w:rPr>
                <w:rFonts w:ascii="Arial" w:hAnsi="Arial" w:cs="Arial"/>
              </w:rPr>
            </w:pPr>
            <w:r w:rsidRPr="004E7F75">
              <w:rPr>
                <w:rFonts w:ascii="Arial" w:hAnsi="Arial" w:cs="Arial"/>
              </w:rPr>
              <w:t>info@ludwig-pr.ch</w:t>
            </w:r>
          </w:p>
        </w:tc>
      </w:tr>
      <w:tr w:rsidR="00D67E84" w:rsidRPr="004E7F75" w14:paraId="454D78DB" w14:textId="77777777" w:rsidTr="00F510C6">
        <w:trPr>
          <w:cantSplit/>
          <w:trHeight w:val="454"/>
        </w:trPr>
        <w:tc>
          <w:tcPr>
            <w:tcW w:w="4522" w:type="dxa"/>
          </w:tcPr>
          <w:p w14:paraId="2BC20642" w14:textId="77777777" w:rsidR="00D67E84" w:rsidRPr="004E7F75" w:rsidRDefault="00D67E84" w:rsidP="000C08D5">
            <w:pPr>
              <w:pStyle w:val="Pressestelle"/>
              <w:rPr>
                <w:rStyle w:val="Semibold"/>
                <w:rFonts w:ascii="Arial" w:hAnsi="Arial" w:cs="Arial"/>
              </w:rPr>
            </w:pPr>
          </w:p>
        </w:tc>
        <w:tc>
          <w:tcPr>
            <w:tcW w:w="1843" w:type="dxa"/>
          </w:tcPr>
          <w:p w14:paraId="4D76E24D" w14:textId="77777777" w:rsidR="00D67E84" w:rsidRPr="004E7F75" w:rsidRDefault="00D67E84" w:rsidP="000C08D5">
            <w:pPr>
              <w:pStyle w:val="Pressestelle"/>
              <w:rPr>
                <w:rStyle w:val="Semibold"/>
                <w:rFonts w:ascii="Arial" w:hAnsi="Arial" w:cs="Arial"/>
              </w:rPr>
            </w:pPr>
          </w:p>
        </w:tc>
        <w:tc>
          <w:tcPr>
            <w:tcW w:w="2989" w:type="dxa"/>
            <w:vAlign w:val="bottom"/>
          </w:tcPr>
          <w:p w14:paraId="64D47305" w14:textId="77777777" w:rsidR="00D67E84" w:rsidRPr="004E7F75" w:rsidRDefault="00D67E84" w:rsidP="00F510C6">
            <w:pPr>
              <w:pStyle w:val="Pressestelle"/>
              <w:rPr>
                <w:rStyle w:val="Semibold"/>
                <w:rFonts w:ascii="Arial" w:hAnsi="Arial" w:cs="Arial"/>
              </w:rPr>
            </w:pPr>
          </w:p>
        </w:tc>
      </w:tr>
      <w:tr w:rsidR="00C24D4E" w:rsidRPr="004E7F75" w14:paraId="5C538C0A" w14:textId="77777777" w:rsidTr="0025289F">
        <w:trPr>
          <w:cantSplit/>
          <w:trHeight w:val="454"/>
        </w:trPr>
        <w:tc>
          <w:tcPr>
            <w:tcW w:w="4522" w:type="dxa"/>
            <w:vAlign w:val="bottom"/>
          </w:tcPr>
          <w:p w14:paraId="482254EE" w14:textId="6EB53D68" w:rsidR="00C24D4E" w:rsidRPr="004E7F75" w:rsidRDefault="00305669" w:rsidP="00C24D4E">
            <w:pPr>
              <w:pStyle w:val="Pressestelle"/>
              <w:rPr>
                <w:rStyle w:val="Semibold"/>
                <w:rFonts w:ascii="Arial" w:hAnsi="Arial" w:cs="Arial"/>
              </w:rPr>
            </w:pPr>
            <w:r w:rsidRPr="004E7F75">
              <w:rPr>
                <w:rFonts w:ascii="Arial" w:hAnsi="Arial" w:cs="Arial"/>
              </w:rPr>
              <w:t>Lengwil</w:t>
            </w:r>
            <w:r w:rsidR="00AF5B4B" w:rsidRPr="004E7F75">
              <w:rPr>
                <w:rFonts w:ascii="Arial" w:hAnsi="Arial" w:cs="Arial"/>
              </w:rPr>
              <w:t>/Schweiz</w:t>
            </w:r>
            <w:r w:rsidR="00C24D4E" w:rsidRPr="004E7F75">
              <w:rPr>
                <w:rFonts w:ascii="Arial" w:hAnsi="Arial" w:cs="Arial"/>
              </w:rPr>
              <w:t xml:space="preserve">, </w:t>
            </w:r>
            <w:r w:rsidR="000567F2" w:rsidRPr="004E7F75">
              <w:rPr>
                <w:rFonts w:ascii="Arial" w:hAnsi="Arial" w:cs="Arial"/>
              </w:rPr>
              <w:t xml:space="preserve">April </w:t>
            </w:r>
            <w:r w:rsidRPr="004E7F75">
              <w:rPr>
                <w:rFonts w:ascii="Arial" w:hAnsi="Arial" w:cs="Arial"/>
              </w:rPr>
              <w:t>2026</w:t>
            </w:r>
          </w:p>
        </w:tc>
        <w:tc>
          <w:tcPr>
            <w:tcW w:w="1843" w:type="dxa"/>
          </w:tcPr>
          <w:p w14:paraId="68211376" w14:textId="77777777" w:rsidR="00C24D4E" w:rsidRPr="004E7F75" w:rsidRDefault="00C24D4E" w:rsidP="00C24D4E">
            <w:pPr>
              <w:pStyle w:val="Pressestelle"/>
              <w:rPr>
                <w:rStyle w:val="Semibold"/>
                <w:rFonts w:ascii="Arial" w:hAnsi="Arial" w:cs="Arial"/>
              </w:rPr>
            </w:pPr>
          </w:p>
        </w:tc>
        <w:tc>
          <w:tcPr>
            <w:tcW w:w="2989" w:type="dxa"/>
            <w:vAlign w:val="bottom"/>
          </w:tcPr>
          <w:p w14:paraId="57F49060" w14:textId="77777777" w:rsidR="00C24D4E" w:rsidRPr="004E7F75" w:rsidRDefault="00C24D4E" w:rsidP="00C24D4E">
            <w:pPr>
              <w:pStyle w:val="Pressestelle"/>
              <w:rPr>
                <w:rFonts w:ascii="Arial" w:hAnsi="Arial" w:cs="Arial"/>
              </w:rPr>
            </w:pPr>
          </w:p>
        </w:tc>
      </w:tr>
      <w:tr w:rsidR="00C24D4E" w:rsidRPr="004E7F75" w14:paraId="31606A8B" w14:textId="77777777" w:rsidTr="00F510C6">
        <w:trPr>
          <w:cantSplit/>
          <w:trHeight w:val="510"/>
        </w:trPr>
        <w:tc>
          <w:tcPr>
            <w:tcW w:w="9354" w:type="dxa"/>
            <w:gridSpan w:val="3"/>
          </w:tcPr>
          <w:p w14:paraId="0C303B52" w14:textId="77777777" w:rsidR="00C24D4E" w:rsidRPr="004E7F75" w:rsidRDefault="00C24D4E" w:rsidP="00C24D4E">
            <w:pPr>
              <w:pStyle w:val="Pressestelle"/>
              <w:rPr>
                <w:rStyle w:val="Semibold"/>
                <w:rFonts w:ascii="Arial" w:hAnsi="Arial" w:cs="Arial"/>
              </w:rPr>
            </w:pPr>
          </w:p>
        </w:tc>
      </w:tr>
    </w:tbl>
    <w:p w14:paraId="5AE42159" w14:textId="6DB0B98E" w:rsidR="009C1A1B" w:rsidRPr="004E7F75" w:rsidRDefault="00365B4B" w:rsidP="009C1A1B">
      <w:pPr>
        <w:pStyle w:val="berschrift1"/>
        <w:rPr>
          <w:rFonts w:ascii="Arial" w:hAnsi="Arial" w:cs="Arial"/>
          <w:b/>
          <w:bCs/>
        </w:rPr>
      </w:pPr>
      <w:r w:rsidRPr="004E7F75">
        <w:rPr>
          <w:rFonts w:ascii="Arial" w:hAnsi="Arial" w:cs="Arial"/>
          <w:b/>
          <w:bCs/>
        </w:rPr>
        <w:t>Elegant</w:t>
      </w:r>
      <w:r w:rsidR="004302F8" w:rsidRPr="004E7F75">
        <w:rPr>
          <w:rFonts w:ascii="Arial" w:hAnsi="Arial" w:cs="Arial"/>
          <w:b/>
          <w:bCs/>
        </w:rPr>
        <w:t>.</w:t>
      </w:r>
      <w:r w:rsidRPr="004E7F75">
        <w:rPr>
          <w:rFonts w:ascii="Arial" w:hAnsi="Arial" w:cs="Arial"/>
          <w:b/>
          <w:bCs/>
        </w:rPr>
        <w:t xml:space="preserve"> </w:t>
      </w:r>
      <w:r w:rsidR="004302F8" w:rsidRPr="004E7F75">
        <w:rPr>
          <w:rFonts w:ascii="Arial" w:hAnsi="Arial" w:cs="Arial"/>
          <w:b/>
          <w:bCs/>
        </w:rPr>
        <w:t>E</w:t>
      </w:r>
      <w:r w:rsidRPr="004E7F75">
        <w:rPr>
          <w:rFonts w:ascii="Arial" w:hAnsi="Arial" w:cs="Arial"/>
          <w:b/>
          <w:bCs/>
        </w:rPr>
        <w:t>ffizient</w:t>
      </w:r>
      <w:r w:rsidR="004302F8" w:rsidRPr="004E7F75">
        <w:rPr>
          <w:rFonts w:ascii="Arial" w:hAnsi="Arial" w:cs="Arial"/>
          <w:b/>
          <w:bCs/>
        </w:rPr>
        <w:t>.</w:t>
      </w:r>
      <w:r w:rsidRPr="004E7F75">
        <w:rPr>
          <w:rFonts w:ascii="Arial" w:hAnsi="Arial" w:cs="Arial"/>
          <w:b/>
          <w:bCs/>
        </w:rPr>
        <w:t xml:space="preserve"> EMBLEM.</w:t>
      </w:r>
    </w:p>
    <w:p w14:paraId="7CE03EC7" w14:textId="77777777" w:rsidR="009C1A1B" w:rsidRPr="004E7F75" w:rsidRDefault="009C1A1B" w:rsidP="009C1A1B">
      <w:pPr>
        <w:rPr>
          <w:rFonts w:ascii="Arial" w:hAnsi="Arial" w:cs="Arial"/>
          <w:b/>
          <w:bCs/>
        </w:rPr>
      </w:pPr>
    </w:p>
    <w:p w14:paraId="41D54444" w14:textId="0FE8CEE4" w:rsidR="009C1A1B" w:rsidRPr="004E7F75" w:rsidRDefault="000A26BB" w:rsidP="00DC4065">
      <w:pPr>
        <w:pStyle w:val="berschrift2"/>
        <w:rPr>
          <w:rStyle w:val="Semibold"/>
          <w:rFonts w:ascii="Arial" w:hAnsi="Arial" w:cs="Arial"/>
          <w:b/>
          <w:bCs/>
        </w:rPr>
      </w:pPr>
      <w:r w:rsidRPr="004E7F75">
        <w:rPr>
          <w:rStyle w:val="Semibold"/>
          <w:rFonts w:ascii="Arial" w:hAnsi="Arial" w:cs="Arial"/>
          <w:b/>
          <w:bCs/>
        </w:rPr>
        <w:t>L</w:t>
      </w:r>
      <w:r w:rsidR="00365B4B" w:rsidRPr="004E7F75">
        <w:rPr>
          <w:rStyle w:val="Semibold"/>
          <w:rFonts w:ascii="Arial" w:hAnsi="Arial" w:cs="Arial"/>
          <w:b/>
          <w:bCs/>
        </w:rPr>
        <w:t xml:space="preserve">ösungen von Saint-Gobain als Schlüssel für </w:t>
      </w:r>
      <w:r w:rsidR="00BB3EF6" w:rsidRPr="004E7F75">
        <w:rPr>
          <w:rStyle w:val="Semibold"/>
          <w:rFonts w:ascii="Arial" w:hAnsi="Arial" w:cs="Arial"/>
          <w:b/>
          <w:bCs/>
        </w:rPr>
        <w:t xml:space="preserve">BREEAM-zertifiziertes </w:t>
      </w:r>
      <w:r w:rsidR="00365B4B" w:rsidRPr="004E7F75">
        <w:rPr>
          <w:rStyle w:val="Semibold"/>
          <w:rFonts w:ascii="Arial" w:hAnsi="Arial" w:cs="Arial"/>
          <w:b/>
          <w:bCs/>
        </w:rPr>
        <w:t>Architektur</w:t>
      </w:r>
      <w:r w:rsidR="00BB3EF6" w:rsidRPr="004E7F75">
        <w:rPr>
          <w:rStyle w:val="Semibold"/>
          <w:rFonts w:ascii="Arial" w:hAnsi="Arial" w:cs="Arial"/>
          <w:b/>
          <w:bCs/>
        </w:rPr>
        <w:t>projekt</w:t>
      </w:r>
      <w:r w:rsidR="00365B4B" w:rsidRPr="004E7F75">
        <w:rPr>
          <w:rStyle w:val="Semibold"/>
          <w:rFonts w:ascii="Arial" w:hAnsi="Arial" w:cs="Arial"/>
          <w:b/>
          <w:bCs/>
        </w:rPr>
        <w:t xml:space="preserve"> in Lille</w:t>
      </w:r>
    </w:p>
    <w:p w14:paraId="2DA8B4CE" w14:textId="77777777" w:rsidR="009C1A1B" w:rsidRPr="004E7F75" w:rsidRDefault="009C1A1B" w:rsidP="00EF278E">
      <w:pPr>
        <w:rPr>
          <w:rFonts w:ascii="Arial" w:hAnsi="Arial" w:cs="Arial"/>
          <w:b/>
          <w:bCs/>
        </w:rPr>
      </w:pPr>
    </w:p>
    <w:p w14:paraId="7325D1F4" w14:textId="72946D45" w:rsidR="009C1A1B" w:rsidRPr="004E7F75" w:rsidRDefault="00365B4B" w:rsidP="00DC4065">
      <w:pPr>
        <w:pStyle w:val="berschrift3"/>
        <w:rPr>
          <w:rFonts w:ascii="Arial" w:hAnsi="Arial" w:cs="Arial"/>
          <w:b/>
          <w:bCs/>
        </w:rPr>
      </w:pPr>
      <w:r w:rsidRPr="004E7F75">
        <w:rPr>
          <w:rFonts w:ascii="Arial" w:hAnsi="Arial" w:cs="Arial"/>
          <w:b/>
          <w:bCs/>
        </w:rPr>
        <w:t xml:space="preserve">Im Herzen der nordfranzösischen Metropole Lille setzt das Emblem-Projekt ein starkes architektonisches Zeichen: Der markante Mixed-Use-Komplex vereint zeitgemäßen Luxus, Eleganz und nachhaltige Bauweise in einer klaren gestalterischen Vision. Mit 17 Wohngeschossen und neun Büroetagen definiert das Gebäude urbane Wohn- und Arbeitswelten neu und zeigt exemplarisch, wie innovative Lösungen von </w:t>
      </w:r>
      <w:r w:rsidR="000F06B7" w:rsidRPr="004E7F75">
        <w:rPr>
          <w:rFonts w:ascii="Arial" w:hAnsi="Arial" w:cs="Arial"/>
          <w:b/>
          <w:bCs/>
        </w:rPr>
        <w:t>Saint-Gobain Glass und Swisspacer Saint Gobain</w:t>
      </w:r>
      <w:r w:rsidRPr="004E7F75">
        <w:rPr>
          <w:rFonts w:ascii="Arial" w:hAnsi="Arial" w:cs="Arial"/>
          <w:b/>
          <w:bCs/>
        </w:rPr>
        <w:t xml:space="preserve"> maßgeblich zur architektonischen Qualität und zur Energieeffizienz moderner Gebäude beitragen können.</w:t>
      </w:r>
    </w:p>
    <w:p w14:paraId="0CF46D36" w14:textId="77777777" w:rsidR="009C1A1B" w:rsidRPr="004E7F75" w:rsidRDefault="009C1A1B" w:rsidP="009C1A1B">
      <w:pPr>
        <w:rPr>
          <w:rFonts w:ascii="Arial" w:hAnsi="Arial" w:cs="Arial"/>
        </w:rPr>
      </w:pPr>
    </w:p>
    <w:p w14:paraId="017134D0" w14:textId="77777777" w:rsidR="00BB3EF6" w:rsidRPr="004E7F75" w:rsidRDefault="00365B4B" w:rsidP="00751C28">
      <w:pPr>
        <w:rPr>
          <w:rFonts w:ascii="Arial" w:hAnsi="Arial" w:cs="Arial"/>
        </w:rPr>
      </w:pPr>
      <w:r w:rsidRPr="004E7F75">
        <w:rPr>
          <w:rFonts w:ascii="Arial" w:hAnsi="Arial" w:cs="Arial"/>
        </w:rPr>
        <w:t>Bereits auf den ersten Blick prägt die Fassade das Erscheinungsbild des Emblem und sorgt für eine starke Präsenz im Stadtbild von Lille. Gleichzeitig übernimmt sie eine zentrale funktionale Rolle: Sie reguliert Licht, Wärme und Energie und ist ein wesentlicher Bestandteil des nachhaltigen Gesamtkonzepts des Projekts. Die Bauweise sowie die Fassadenlösungen waren maßgeblich dafür verantwortlich, dass das Projekt die renommierte BREEAM-Zertifizierung mit der Bewertung „</w:t>
      </w:r>
      <w:proofErr w:type="spellStart"/>
      <w:r w:rsidRPr="004E7F75">
        <w:rPr>
          <w:rFonts w:ascii="Arial" w:hAnsi="Arial" w:cs="Arial"/>
        </w:rPr>
        <w:t>Excellent</w:t>
      </w:r>
      <w:proofErr w:type="spellEnd"/>
      <w:r w:rsidRPr="004E7F75">
        <w:rPr>
          <w:rFonts w:ascii="Arial" w:hAnsi="Arial" w:cs="Arial"/>
        </w:rPr>
        <w:t>“ erreichte.</w:t>
      </w:r>
      <w:r w:rsidR="00751C28" w:rsidRPr="004E7F75">
        <w:rPr>
          <w:rFonts w:ascii="Arial" w:hAnsi="Arial" w:cs="Arial"/>
        </w:rPr>
        <w:t xml:space="preserve"> </w:t>
      </w:r>
    </w:p>
    <w:p w14:paraId="7CA93BF6" w14:textId="77777777" w:rsidR="00BB3EF6" w:rsidRPr="004E7F75" w:rsidRDefault="00BB3EF6" w:rsidP="00751C28">
      <w:pPr>
        <w:rPr>
          <w:rFonts w:ascii="Arial" w:hAnsi="Arial" w:cs="Arial"/>
        </w:rPr>
      </w:pPr>
    </w:p>
    <w:p w14:paraId="25EBD70A" w14:textId="6F03B7A6" w:rsidR="00751C28" w:rsidRPr="004E7F75" w:rsidRDefault="00751C28" w:rsidP="00751C28">
      <w:pPr>
        <w:rPr>
          <w:rFonts w:ascii="Arial" w:hAnsi="Arial" w:cs="Arial"/>
        </w:rPr>
      </w:pPr>
      <w:r w:rsidRPr="004E7F75">
        <w:rPr>
          <w:rFonts w:ascii="Arial" w:hAnsi="Arial" w:cs="Arial"/>
        </w:rPr>
        <w:t xml:space="preserve">„Das Projekt entstand im Geiste eines ständigen Dialogs zwischen allen Partnern. Es entspricht den ursprünglichen Zielen in Bezug auf Image, Komfort und Leistung und unterstreicht gleichzeitig seine starke Identität im städtischen Kontext. Die Komplexität der architektonischen, technischen und ökologischen Herausforderungen erforderte eine enge und bereichsübergreifende Zusammenarbeit. Diese kollektive Intelligenz ermöglichte es, die Entscheidungen, insbesondere hinsichtlich der Fassade, zu verfeinern und die Kohärenz zwischen architektonischer Absicht und Umsetzung zu gewährleisten“, erklärt Gaëlle </w:t>
      </w:r>
      <w:proofErr w:type="spellStart"/>
      <w:r w:rsidRPr="004E7F75">
        <w:rPr>
          <w:rFonts w:ascii="Arial" w:hAnsi="Arial" w:cs="Arial"/>
        </w:rPr>
        <w:t>Hamonic</w:t>
      </w:r>
      <w:proofErr w:type="spellEnd"/>
      <w:r w:rsidRPr="004E7F75">
        <w:rPr>
          <w:rFonts w:ascii="Arial" w:hAnsi="Arial" w:cs="Arial"/>
        </w:rPr>
        <w:t>, Mitbegründerin des Architekturbüros HAMONIC + MASSON &amp; ASSOCIÉS und Architektin des Emblem-Projekts.</w:t>
      </w:r>
    </w:p>
    <w:p w14:paraId="692D2E6D" w14:textId="77777777" w:rsidR="000D5118" w:rsidRPr="004E7F75" w:rsidRDefault="000D5118" w:rsidP="00AF5B4B">
      <w:pPr>
        <w:rPr>
          <w:rFonts w:ascii="Arial" w:hAnsi="Arial" w:cs="Arial"/>
        </w:rPr>
      </w:pPr>
    </w:p>
    <w:p w14:paraId="04654DB3" w14:textId="3B32A3F7" w:rsidR="00527619" w:rsidRPr="000412B4" w:rsidRDefault="00365B4B" w:rsidP="00F370E1">
      <w:pPr>
        <w:pStyle w:val="berschrift4"/>
        <w:rPr>
          <w:rStyle w:val="Semibold"/>
          <w:rFonts w:ascii="Arial" w:hAnsi="Arial" w:cs="Arial"/>
        </w:rPr>
      </w:pPr>
      <w:r w:rsidRPr="000412B4">
        <w:rPr>
          <w:rStyle w:val="Semibold"/>
          <w:rFonts w:ascii="Arial" w:hAnsi="Arial" w:cs="Arial"/>
        </w:rPr>
        <w:lastRenderedPageBreak/>
        <w:t>Architektur- und Standort-Exzellenz</w:t>
      </w:r>
    </w:p>
    <w:p w14:paraId="0DB7B009" w14:textId="77777777" w:rsidR="007B1A81" w:rsidRPr="004E7F75" w:rsidRDefault="00365B4B" w:rsidP="00C71455">
      <w:pPr>
        <w:rPr>
          <w:rFonts w:ascii="Arial" w:hAnsi="Arial" w:cs="Arial"/>
        </w:rPr>
      </w:pPr>
      <w:r w:rsidRPr="004E7F75">
        <w:rPr>
          <w:rFonts w:ascii="Arial" w:hAnsi="Arial" w:cs="Arial"/>
        </w:rPr>
        <w:t xml:space="preserve">Architektonisch besticht das Gebäude durch seine elegante, weich geschwungene Formensprache, die Dynamik und Leichtigkeit ausstrahlt. Die sorgfältig gestalteten, vollständig verglasten Kurvenfassaden bieten einzigartige Ausblicke auf den Parc Matisse und die Altstadt von Lille, während großzügige Terrassen und ein begrünter Außenpatio das luxuriöse Arbeits- und Wohnambiente abrunden. Emblem strahlt eine kühne Eleganz aus und ist darauf ausgelegt, ein unverzichtbarer Anlaufpunkt in der Hauptstadt der Region Hauts-de-France zu werden. </w:t>
      </w:r>
    </w:p>
    <w:p w14:paraId="2AF8A10C" w14:textId="77777777" w:rsidR="007B1A81" w:rsidRPr="004E7F75" w:rsidRDefault="007B1A81" w:rsidP="00C71455">
      <w:pPr>
        <w:rPr>
          <w:rFonts w:ascii="Arial" w:hAnsi="Arial" w:cs="Arial"/>
        </w:rPr>
      </w:pPr>
    </w:p>
    <w:p w14:paraId="3AB8B6A2" w14:textId="48E7C125" w:rsidR="00C71455" w:rsidRPr="004E7F75" w:rsidRDefault="00365B4B" w:rsidP="00C71455">
      <w:pPr>
        <w:rPr>
          <w:rFonts w:ascii="Arial" w:hAnsi="Arial" w:cs="Arial"/>
        </w:rPr>
      </w:pPr>
      <w:r w:rsidRPr="004E7F75">
        <w:rPr>
          <w:rFonts w:ascii="Arial" w:hAnsi="Arial" w:cs="Arial"/>
        </w:rPr>
        <w:t>Die Architekten von HAMONIC + MASSON &amp; ASSOCIÉS konzipierten das Gebäude mit de</w:t>
      </w:r>
      <w:r w:rsidR="007B1A81" w:rsidRPr="004E7F75">
        <w:rPr>
          <w:rFonts w:ascii="Arial" w:hAnsi="Arial" w:cs="Arial"/>
        </w:rPr>
        <w:t>m Ziel</w:t>
      </w:r>
      <w:r w:rsidRPr="004E7F75">
        <w:rPr>
          <w:rFonts w:ascii="Arial" w:hAnsi="Arial" w:cs="Arial"/>
        </w:rPr>
        <w:t>, ein verbindendes Element zwischen Stadt, Natur und Nutzung zu schaffen: „Mit seinen geschwungenen Linien und den Außenbereichen jeder Wohnung schmiegt sich das Gebäude an das Grundstück an und wird zu einer Landschaft in der Landschaft.</w:t>
      </w:r>
      <w:r w:rsidR="00B951B5" w:rsidRPr="004E7F75">
        <w:rPr>
          <w:rFonts w:ascii="Arial" w:hAnsi="Arial" w:cs="Arial"/>
        </w:rPr>
        <w:t xml:space="preserve"> Als wahres Manifest der Wohnfreude macht es „Begehrlichkeit“ sichtbar – und damit den Antrieb, sich für das Wohnen in der Stadt zu engagieren</w:t>
      </w:r>
      <w:r w:rsidRPr="004E7F75">
        <w:rPr>
          <w:rFonts w:ascii="Arial" w:hAnsi="Arial" w:cs="Arial"/>
        </w:rPr>
        <w:t xml:space="preserve">“, so </w:t>
      </w:r>
      <w:proofErr w:type="spellStart"/>
      <w:r w:rsidRPr="004E7F75">
        <w:rPr>
          <w:rFonts w:ascii="Arial" w:hAnsi="Arial" w:cs="Arial"/>
        </w:rPr>
        <w:t>H</w:t>
      </w:r>
      <w:r w:rsidR="007B1A81" w:rsidRPr="004E7F75">
        <w:rPr>
          <w:rFonts w:ascii="Arial" w:hAnsi="Arial" w:cs="Arial"/>
        </w:rPr>
        <w:t>amonic</w:t>
      </w:r>
      <w:proofErr w:type="spellEnd"/>
      <w:r w:rsidR="00751C28" w:rsidRPr="004E7F75">
        <w:rPr>
          <w:rFonts w:ascii="Arial" w:hAnsi="Arial" w:cs="Arial"/>
        </w:rPr>
        <w:t>.</w:t>
      </w:r>
    </w:p>
    <w:p w14:paraId="04C11DA7" w14:textId="77777777" w:rsidR="007B1A81" w:rsidRPr="004E7F75" w:rsidRDefault="007B1A81" w:rsidP="00C71455">
      <w:pPr>
        <w:rPr>
          <w:rFonts w:ascii="Arial" w:hAnsi="Arial" w:cs="Arial"/>
        </w:rPr>
      </w:pPr>
    </w:p>
    <w:p w14:paraId="04AD7A1F" w14:textId="25581F79" w:rsidR="007B1A81" w:rsidRPr="004E7F75" w:rsidRDefault="007B1A81" w:rsidP="00C71455">
      <w:pPr>
        <w:rPr>
          <w:rFonts w:ascii="Arial" w:hAnsi="Arial" w:cs="Arial"/>
        </w:rPr>
      </w:pPr>
      <w:r w:rsidRPr="004E7F75">
        <w:rPr>
          <w:rFonts w:ascii="Arial" w:hAnsi="Arial" w:cs="Arial"/>
        </w:rPr>
        <w:t xml:space="preserve">Eine der größten Herausforderungen bestand darin, das richtige Gleichgewicht zwischen architektonischem Ausdruck und Umweltleistung zu finden. Die großzügigen Glasfassaden, die für die Qualität der Räume und die Beziehung zur Stadtlandschaft von entscheidender Bedeutung sind, mussten hohen thermischen Anforderungen </w:t>
      </w:r>
      <w:r w:rsidR="00CE7A5D" w:rsidRPr="004E7F75">
        <w:rPr>
          <w:rFonts w:ascii="Arial" w:hAnsi="Arial" w:cs="Arial"/>
        </w:rPr>
        <w:t>erfüllen</w:t>
      </w:r>
      <w:r w:rsidRPr="004E7F75">
        <w:rPr>
          <w:rFonts w:ascii="Arial" w:hAnsi="Arial" w:cs="Arial"/>
        </w:rPr>
        <w:t>. Die Arbeit an der Gebäudehülle war daher besonders anspruchsvoll und prägend für das Projekt.</w:t>
      </w:r>
    </w:p>
    <w:p w14:paraId="185265EA" w14:textId="77777777" w:rsidR="0031398B" w:rsidRPr="004E7F75" w:rsidRDefault="0031398B" w:rsidP="00527619">
      <w:pPr>
        <w:rPr>
          <w:rFonts w:ascii="Arial" w:hAnsi="Arial" w:cs="Arial"/>
        </w:rPr>
      </w:pPr>
    </w:p>
    <w:p w14:paraId="2C1C703D" w14:textId="425B9F31" w:rsidR="00527619" w:rsidRPr="000412B4" w:rsidRDefault="00365B4B" w:rsidP="003E170E">
      <w:pPr>
        <w:pStyle w:val="berschrift4"/>
        <w:rPr>
          <w:rFonts w:ascii="Arial" w:hAnsi="Arial" w:cs="Arial"/>
        </w:rPr>
      </w:pPr>
      <w:r w:rsidRPr="000412B4">
        <w:rPr>
          <w:rFonts w:ascii="Arial" w:hAnsi="Arial" w:cs="Arial"/>
        </w:rPr>
        <w:t>Die Fassade: Eine Symbiose aus Eleganz und Effizienz</w:t>
      </w:r>
    </w:p>
    <w:p w14:paraId="127738EA" w14:textId="63E48F82" w:rsidR="007B1A81" w:rsidRPr="004E7F75" w:rsidRDefault="00365B4B" w:rsidP="00365B4B">
      <w:pPr>
        <w:rPr>
          <w:rFonts w:ascii="Arial" w:hAnsi="Arial" w:cs="Arial"/>
        </w:rPr>
      </w:pPr>
      <w:r w:rsidRPr="004E7F75">
        <w:rPr>
          <w:rFonts w:ascii="Arial" w:hAnsi="Arial" w:cs="Arial"/>
        </w:rPr>
        <w:t>Um diesen hohen gestalterischen und technischen Anforderungen gerecht zu werden, fiel die Wahl auf leistungsstarke Verglasungslösungen von Saint-Gobain</w:t>
      </w:r>
      <w:r w:rsidR="0035207B" w:rsidRPr="004E7F75">
        <w:rPr>
          <w:rFonts w:ascii="Arial" w:hAnsi="Arial" w:cs="Arial"/>
        </w:rPr>
        <w:t xml:space="preserve"> Glass</w:t>
      </w:r>
      <w:r w:rsidRPr="004E7F75">
        <w:rPr>
          <w:rFonts w:ascii="Arial" w:hAnsi="Arial" w:cs="Arial"/>
        </w:rPr>
        <w:t xml:space="preserve">. </w:t>
      </w:r>
      <w:r w:rsidR="007B1A81" w:rsidRPr="004E7F75">
        <w:rPr>
          <w:rFonts w:ascii="Arial" w:hAnsi="Arial" w:cs="Arial"/>
        </w:rPr>
        <w:t>„Die Zusammenarbeit mit Saint-Gobain ergab sich ganz natürlich aus den Herausforderungen des Projekts. Bereits in den ersten Entwurfsphasen zeigte sich, dass die Fassade ein strukturierendes Element sein würde, sowohl in architektonischer als auch in städtebaulicher und ökologischer Hinsicht. In diesem Zusammenhang erschien es uns unerlässlich, uns mit Akteuren zu umgeben, die in der Lage sind, sich mit dem Projekt auseinanderzusetzen, dessen Absichten zu verstehen und technisches Fachwissen einzubringen, das mit unserem Ansatz im Einklang steht</w:t>
      </w:r>
      <w:r w:rsidR="00751C28" w:rsidRPr="004E7F75">
        <w:rPr>
          <w:rFonts w:ascii="Arial" w:hAnsi="Arial" w:cs="Arial"/>
        </w:rPr>
        <w:t xml:space="preserve">“, so </w:t>
      </w:r>
      <w:proofErr w:type="spellStart"/>
      <w:r w:rsidR="00751C28" w:rsidRPr="004E7F75">
        <w:rPr>
          <w:rFonts w:ascii="Arial" w:hAnsi="Arial" w:cs="Arial"/>
        </w:rPr>
        <w:t>Hamonic</w:t>
      </w:r>
      <w:proofErr w:type="spellEnd"/>
      <w:r w:rsidR="00751C28" w:rsidRPr="004E7F75">
        <w:rPr>
          <w:rFonts w:ascii="Arial" w:hAnsi="Arial" w:cs="Arial"/>
        </w:rPr>
        <w:t xml:space="preserve">. </w:t>
      </w:r>
    </w:p>
    <w:p w14:paraId="339F5154" w14:textId="77777777" w:rsidR="007B1A81" w:rsidRPr="004E7F75" w:rsidRDefault="007B1A81" w:rsidP="00365B4B">
      <w:pPr>
        <w:rPr>
          <w:rFonts w:ascii="Arial" w:hAnsi="Arial" w:cs="Arial"/>
        </w:rPr>
      </w:pPr>
    </w:p>
    <w:p w14:paraId="2B45129F" w14:textId="42411823" w:rsidR="00365B4B" w:rsidRPr="004E7F75" w:rsidRDefault="00365B4B" w:rsidP="00365B4B">
      <w:pPr>
        <w:rPr>
          <w:rFonts w:ascii="Arial" w:hAnsi="Arial" w:cs="Arial"/>
        </w:rPr>
      </w:pPr>
      <w:r w:rsidRPr="004E7F75">
        <w:rPr>
          <w:rFonts w:ascii="Arial" w:hAnsi="Arial" w:cs="Arial"/>
        </w:rPr>
        <w:t>Zum Einsatz k</w:t>
      </w:r>
      <w:r w:rsidR="00BB3EF6" w:rsidRPr="004E7F75">
        <w:rPr>
          <w:rFonts w:ascii="Arial" w:hAnsi="Arial" w:cs="Arial"/>
        </w:rPr>
        <w:t>am</w:t>
      </w:r>
      <w:r w:rsidRPr="004E7F75">
        <w:rPr>
          <w:rFonts w:ascii="Arial" w:hAnsi="Arial" w:cs="Arial"/>
        </w:rPr>
        <w:t xml:space="preserve"> unter anderem das hochselektive Sonnenschutzglas COOL-LITE® XTREME 70/33, das speziell für anspruchsvolle Fassadenkonzepte entwickelt wurde. Mit einer Lichttransmission von 70 Prozent sorgt das Glas für helle, lichtdurchflutete Innenräume und ein hohes Maß an visuellem Komfort. Das Ergebnis sind angenehme Raumtemperaturen über das gesamte Jahr hinweg sowie ein spürbar geringerer Energieverbrauch.</w:t>
      </w:r>
    </w:p>
    <w:p w14:paraId="4624AF86" w14:textId="77777777" w:rsidR="007B1A81" w:rsidRPr="004E7F75" w:rsidRDefault="007B1A81" w:rsidP="00365B4B">
      <w:pPr>
        <w:rPr>
          <w:rFonts w:ascii="Arial" w:hAnsi="Arial" w:cs="Arial"/>
        </w:rPr>
      </w:pPr>
    </w:p>
    <w:p w14:paraId="13E82253" w14:textId="0C9D8749" w:rsidR="00365B4B" w:rsidRPr="004E7F75" w:rsidRDefault="00365B4B" w:rsidP="00365B4B">
      <w:pPr>
        <w:rPr>
          <w:rFonts w:ascii="Arial" w:hAnsi="Arial" w:cs="Arial"/>
        </w:rPr>
      </w:pPr>
      <w:r w:rsidRPr="004E7F75">
        <w:rPr>
          <w:rFonts w:ascii="Arial" w:hAnsi="Arial" w:cs="Arial"/>
        </w:rPr>
        <w:t>Ergänzt w</w:t>
      </w:r>
      <w:r w:rsidR="00BB3EF6" w:rsidRPr="004E7F75">
        <w:rPr>
          <w:rFonts w:ascii="Arial" w:hAnsi="Arial" w:cs="Arial"/>
        </w:rPr>
        <w:t>urde</w:t>
      </w:r>
      <w:r w:rsidRPr="004E7F75">
        <w:rPr>
          <w:rFonts w:ascii="Arial" w:hAnsi="Arial" w:cs="Arial"/>
        </w:rPr>
        <w:t xml:space="preserve"> diese hohe energetische Performance durch den Einsatz von COOL-LITE® ST BRIGHT SILVER. </w:t>
      </w:r>
      <w:r w:rsidR="000D556C" w:rsidRPr="004E7F75">
        <w:rPr>
          <w:rFonts w:ascii="Arial" w:hAnsi="Arial" w:cs="Arial"/>
        </w:rPr>
        <w:t>Diese Sonnenschutzverglasung besticht nicht nur durch ihre funktionalen Eigenschaften, sondern auch durch ihre herausragende Ästhetik an der Fassade mit einer reflektierenden, hellen Silberoberfläche, die der Fassade einen zeitgemäßen und hochwertigen Ausdruck verleiht.</w:t>
      </w:r>
      <w:r w:rsidRPr="004E7F75">
        <w:rPr>
          <w:rFonts w:ascii="Arial" w:hAnsi="Arial" w:cs="Arial"/>
        </w:rPr>
        <w:t xml:space="preserve"> So wird die Fassade nicht nur zur energetischen Hülle, sondern auch zum architektonischen Gestaltungselement, das den exklusiven Charakter des Emblem unterstreicht.</w:t>
      </w:r>
    </w:p>
    <w:p w14:paraId="07D36F2E" w14:textId="77777777" w:rsidR="00BB3EF6" w:rsidRPr="004E7F75" w:rsidRDefault="00BB3EF6" w:rsidP="004251E5">
      <w:pPr>
        <w:rPr>
          <w:rFonts w:ascii="Arial" w:hAnsi="Arial" w:cs="Arial"/>
        </w:rPr>
      </w:pPr>
    </w:p>
    <w:p w14:paraId="05373A45" w14:textId="384682DF" w:rsidR="004251E5" w:rsidRPr="004E7F75" w:rsidRDefault="00365B4B" w:rsidP="004251E5">
      <w:pPr>
        <w:rPr>
          <w:rFonts w:ascii="Arial" w:hAnsi="Arial" w:cs="Arial"/>
          <w:color w:val="auto"/>
        </w:rPr>
      </w:pPr>
      <w:r w:rsidRPr="004E7F75">
        <w:rPr>
          <w:rFonts w:ascii="Arial" w:hAnsi="Arial" w:cs="Arial"/>
        </w:rPr>
        <w:t xml:space="preserve">Dass das Thema Nachhaltigkeit bis ins kleinste Detail gedacht wurde, zeigt sich außerdem an der Wahl der </w:t>
      </w:r>
      <w:r w:rsidR="004251E5" w:rsidRPr="004E7F75">
        <w:rPr>
          <w:rFonts w:ascii="Arial" w:hAnsi="Arial" w:cs="Arial"/>
          <w:color w:val="auto"/>
        </w:rPr>
        <w:t xml:space="preserve">Abstandhalter: Swisspacer Ultimate sorgt für eine beeindruckend geringe </w:t>
      </w:r>
      <w:r w:rsidR="004251E5" w:rsidRPr="004E7F75">
        <w:rPr>
          <w:rFonts w:ascii="Arial" w:hAnsi="Arial" w:cs="Arial"/>
          <w:color w:val="auto"/>
        </w:rPr>
        <w:lastRenderedPageBreak/>
        <w:t>Wärmeleitfähigkeit am Isolierglasrand und gehört nach international anerkannten Richtlinien zu den besten Warme Kante</w:t>
      </w:r>
      <w:r w:rsidR="004251E5" w:rsidRPr="004E7F75">
        <w:rPr>
          <w:rFonts w:ascii="Cambria Math" w:hAnsi="Cambria Math" w:cs="Cambria Math"/>
          <w:color w:val="auto"/>
        </w:rPr>
        <w:t>‑</w:t>
      </w:r>
      <w:r w:rsidR="004251E5" w:rsidRPr="004E7F75">
        <w:rPr>
          <w:rFonts w:ascii="Arial" w:hAnsi="Arial" w:cs="Arial"/>
          <w:color w:val="auto"/>
        </w:rPr>
        <w:t xml:space="preserve">Abstandhaltern weltweit. </w:t>
      </w:r>
      <w:r w:rsidR="00504361" w:rsidRPr="004E7F75">
        <w:rPr>
          <w:rFonts w:ascii="Arial" w:hAnsi="Arial" w:cs="Arial"/>
          <w:color w:val="auto"/>
        </w:rPr>
        <w:t xml:space="preserve">Das ermöglicht niedrige </w:t>
      </w:r>
      <w:proofErr w:type="spellStart"/>
      <w:r w:rsidR="004251E5" w:rsidRPr="004E7F75">
        <w:rPr>
          <w:rFonts w:ascii="Arial" w:hAnsi="Arial" w:cs="Arial"/>
          <w:color w:val="auto"/>
        </w:rPr>
        <w:t>U</w:t>
      </w:r>
      <w:r w:rsidR="004251E5" w:rsidRPr="004E7F75">
        <w:rPr>
          <w:rFonts w:ascii="Arial" w:hAnsi="Arial" w:cs="Arial"/>
          <w:color w:val="auto"/>
          <w:vertAlign w:val="subscript"/>
        </w:rPr>
        <w:t>w</w:t>
      </w:r>
      <w:proofErr w:type="spellEnd"/>
      <w:r w:rsidR="004251E5" w:rsidRPr="004E7F75">
        <w:rPr>
          <w:rFonts w:ascii="Arial" w:hAnsi="Arial" w:cs="Arial"/>
          <w:color w:val="auto"/>
        </w:rPr>
        <w:t xml:space="preserve">-Werte für Fenster und Fassaden, einhergehend mit </w:t>
      </w:r>
      <w:r w:rsidR="00BB3EF6" w:rsidRPr="004E7F75">
        <w:rPr>
          <w:rFonts w:ascii="Arial" w:hAnsi="Arial" w:cs="Arial"/>
          <w:color w:val="auto"/>
        </w:rPr>
        <w:t xml:space="preserve">entsprechenden </w:t>
      </w:r>
      <w:r w:rsidR="004251E5" w:rsidRPr="004E7F75">
        <w:rPr>
          <w:rFonts w:ascii="Arial" w:hAnsi="Arial" w:cs="Arial"/>
          <w:color w:val="auto"/>
        </w:rPr>
        <w:t>Energie-</w:t>
      </w:r>
      <w:r w:rsidR="00D3125C" w:rsidRPr="004E7F75">
        <w:rPr>
          <w:rFonts w:ascii="Arial" w:hAnsi="Arial" w:cs="Arial"/>
          <w:color w:val="auto"/>
        </w:rPr>
        <w:t xml:space="preserve"> und CO</w:t>
      </w:r>
      <w:r w:rsidR="00D3125C" w:rsidRPr="004E7F75">
        <w:rPr>
          <w:rFonts w:ascii="Arial" w:hAnsi="Arial" w:cs="Arial"/>
          <w:color w:val="auto"/>
          <w:vertAlign w:val="subscript"/>
        </w:rPr>
        <w:t>2</w:t>
      </w:r>
      <w:r w:rsidR="00D3125C" w:rsidRPr="004E7F75">
        <w:rPr>
          <w:rFonts w:ascii="Arial" w:hAnsi="Arial" w:cs="Arial"/>
          <w:color w:val="auto"/>
        </w:rPr>
        <w:t xml:space="preserve"> </w:t>
      </w:r>
      <w:r w:rsidR="004251E5" w:rsidRPr="004E7F75">
        <w:rPr>
          <w:rFonts w:ascii="Arial" w:hAnsi="Arial" w:cs="Arial"/>
          <w:color w:val="auto"/>
        </w:rPr>
        <w:t>Einsparunge</w:t>
      </w:r>
      <w:r w:rsidR="00BB3EF6" w:rsidRPr="004E7F75">
        <w:rPr>
          <w:rFonts w:ascii="Arial" w:hAnsi="Arial" w:cs="Arial"/>
          <w:color w:val="auto"/>
        </w:rPr>
        <w:t>n</w:t>
      </w:r>
      <w:r w:rsidR="004251E5" w:rsidRPr="004E7F75">
        <w:rPr>
          <w:rFonts w:ascii="Arial" w:hAnsi="Arial" w:cs="Arial"/>
          <w:color w:val="auto"/>
        </w:rPr>
        <w:t xml:space="preserve">. Die Warme Kante vermeidet Kondenswasserbildung und mindert Schimmelgefahr, trägt also zu einem deutlich verbesserten Wohnkomfort bei. </w:t>
      </w:r>
      <w:r w:rsidR="00504361" w:rsidRPr="004E7F75">
        <w:rPr>
          <w:rFonts w:ascii="Arial" w:hAnsi="Arial" w:cs="Arial"/>
          <w:color w:val="auto"/>
        </w:rPr>
        <w:t>EPD- und FDES-Dokumente liefern darüber hinaus transparente Daten zu den Umweltauswirkungen von Swisspacer Ultimate.</w:t>
      </w:r>
    </w:p>
    <w:p w14:paraId="32C311FA" w14:textId="77777777" w:rsidR="004251E5" w:rsidRPr="004E7F75" w:rsidRDefault="004251E5" w:rsidP="004251E5">
      <w:pPr>
        <w:rPr>
          <w:rFonts w:ascii="Arial" w:hAnsi="Arial" w:cs="Arial"/>
          <w:color w:val="auto"/>
        </w:rPr>
      </w:pPr>
    </w:p>
    <w:p w14:paraId="173C06CC" w14:textId="23DF7970" w:rsidR="007B1A81" w:rsidRPr="004E7F75" w:rsidRDefault="00C8408B" w:rsidP="007B1A81">
      <w:pPr>
        <w:rPr>
          <w:rFonts w:ascii="Arial" w:hAnsi="Arial" w:cs="Arial"/>
        </w:rPr>
      </w:pPr>
      <w:r w:rsidRPr="004E7F75">
        <w:rPr>
          <w:rFonts w:ascii="Arial" w:hAnsi="Arial" w:cs="Arial"/>
        </w:rPr>
        <w:t xml:space="preserve">Dies bekräftigte auch Gaëlle </w:t>
      </w:r>
      <w:proofErr w:type="spellStart"/>
      <w:r w:rsidR="007B1A81" w:rsidRPr="004E7F75">
        <w:rPr>
          <w:rFonts w:ascii="Arial" w:hAnsi="Arial" w:cs="Arial"/>
        </w:rPr>
        <w:t>Hamonic</w:t>
      </w:r>
      <w:proofErr w:type="spellEnd"/>
      <w:r w:rsidR="00751C28" w:rsidRPr="004E7F75">
        <w:rPr>
          <w:rFonts w:ascii="Arial" w:hAnsi="Arial" w:cs="Arial"/>
        </w:rPr>
        <w:t xml:space="preserve"> </w:t>
      </w:r>
      <w:r w:rsidRPr="004E7F75">
        <w:rPr>
          <w:rFonts w:ascii="Arial" w:hAnsi="Arial" w:cs="Arial"/>
        </w:rPr>
        <w:t>in ihrer Wahl</w:t>
      </w:r>
      <w:r w:rsidR="007B1A81" w:rsidRPr="004E7F75">
        <w:rPr>
          <w:rFonts w:ascii="Arial" w:hAnsi="Arial" w:cs="Arial"/>
        </w:rPr>
        <w:t xml:space="preserve">: </w:t>
      </w:r>
      <w:r w:rsidR="00751C28" w:rsidRPr="004E7F75">
        <w:rPr>
          <w:rFonts w:ascii="Arial" w:hAnsi="Arial" w:cs="Arial"/>
        </w:rPr>
        <w:t>„Die Entscheidung für Produkte von Saint-Gobain war Teil einer umfassenden Überlegung zur Qualität der Gebäudehüllen. Die thermischen Eigenschaften in Verbindung mit den Swisspacer Abstandhaltern ermöglichten es, ein hohes Maß an Energieeffizienz zu erreichen, ohne auf die Transparenz und die Schlankheit der Fassaden zu verzichten. Die Produkte fügten sich nahtlos in die architektonische Gestaltung des Projekts ein, was für uns ein wesentlicher Punkt war.“</w:t>
      </w:r>
    </w:p>
    <w:p w14:paraId="45EE94E6" w14:textId="77777777" w:rsidR="00C71455" w:rsidRPr="004E7F75" w:rsidRDefault="00C71455" w:rsidP="00C71455">
      <w:pPr>
        <w:rPr>
          <w:rFonts w:ascii="Arial" w:hAnsi="Arial" w:cs="Arial"/>
        </w:rPr>
      </w:pPr>
    </w:p>
    <w:p w14:paraId="37707D89" w14:textId="5EF3308B" w:rsidR="00365B4B" w:rsidRPr="000412B4" w:rsidRDefault="00365B4B" w:rsidP="00365B4B">
      <w:pPr>
        <w:rPr>
          <w:rFonts w:ascii="Arial" w:hAnsi="Arial" w:cs="Arial"/>
          <w:b/>
          <w:bCs/>
        </w:rPr>
      </w:pPr>
      <w:r w:rsidRPr="000412B4">
        <w:rPr>
          <w:rFonts w:ascii="Arial" w:hAnsi="Arial" w:cs="Arial"/>
          <w:b/>
          <w:bCs/>
        </w:rPr>
        <w:t>Nachhaltigkeit wird großgeschrieben</w:t>
      </w:r>
    </w:p>
    <w:p w14:paraId="78655316" w14:textId="32ADCB03" w:rsidR="00365B4B" w:rsidRPr="004E7F75" w:rsidRDefault="00365B4B" w:rsidP="00365B4B">
      <w:pPr>
        <w:rPr>
          <w:rFonts w:ascii="Arial" w:hAnsi="Arial" w:cs="Arial"/>
        </w:rPr>
      </w:pPr>
      <w:r w:rsidRPr="004E7F75">
        <w:rPr>
          <w:rFonts w:ascii="Arial" w:hAnsi="Arial" w:cs="Arial"/>
        </w:rPr>
        <w:t>Unter anderem dank der intelligenten Kombination der verschiedenen Lösungen von Saint-Gobain, erfüllt das Gebäude höchste Anforderungen an Energieeffizienz, Komfort und Design. Dies spiegelt sich auch in der erreichten BREEAM-Zertifizierung „</w:t>
      </w:r>
      <w:proofErr w:type="spellStart"/>
      <w:r w:rsidRPr="004E7F75">
        <w:rPr>
          <w:rFonts w:ascii="Arial" w:hAnsi="Arial" w:cs="Arial"/>
        </w:rPr>
        <w:t>Excellent</w:t>
      </w:r>
      <w:proofErr w:type="spellEnd"/>
      <w:r w:rsidRPr="004E7F75">
        <w:rPr>
          <w:rFonts w:ascii="Arial" w:hAnsi="Arial" w:cs="Arial"/>
        </w:rPr>
        <w:t xml:space="preserve">“ wider – </w:t>
      </w:r>
      <w:r w:rsidR="00F20FE9" w:rsidRPr="004E7F75">
        <w:rPr>
          <w:rFonts w:ascii="Arial" w:hAnsi="Arial" w:cs="Arial"/>
        </w:rPr>
        <w:t>einem international anerkannten Nachweis für nachhaltige Gebäudeperformance, das neben Umwelt- und Energieaspekten auch Health-&amp;-Wellbeing-Kriterien wie Tageslicht und Innenraumklima berücksichtigt</w:t>
      </w:r>
      <w:r w:rsidRPr="004E7F75">
        <w:rPr>
          <w:rFonts w:ascii="Arial" w:hAnsi="Arial" w:cs="Arial"/>
        </w:rPr>
        <w:t xml:space="preserve">. Die Verglasung von Saint-Gobain leistet hierbei einen wesentlichen Beitrag, indem sie den Energiebedarf senkt, </w:t>
      </w:r>
      <w:r w:rsidR="0060447B" w:rsidRPr="004E7F75">
        <w:rPr>
          <w:rFonts w:ascii="Arial" w:hAnsi="Arial" w:cs="Arial"/>
        </w:rPr>
        <w:t xml:space="preserve">so </w:t>
      </w:r>
      <w:r w:rsidRPr="004E7F75">
        <w:rPr>
          <w:rFonts w:ascii="Arial" w:hAnsi="Arial" w:cs="Arial"/>
        </w:rPr>
        <w:t>den CO</w:t>
      </w:r>
      <w:r w:rsidRPr="004E7F75">
        <w:rPr>
          <w:rFonts w:ascii="Cambria Math" w:hAnsi="Cambria Math" w:cs="Cambria Math"/>
        </w:rPr>
        <w:t>₂</w:t>
      </w:r>
      <w:r w:rsidRPr="004E7F75">
        <w:rPr>
          <w:rFonts w:ascii="Arial" w:hAnsi="Arial" w:cs="Arial"/>
        </w:rPr>
        <w:t>-Fußabdruck reduziert und gleichzeitig langlebige, wartungsarme Fassadenlösungen bietet.</w:t>
      </w:r>
    </w:p>
    <w:p w14:paraId="769DE2AA" w14:textId="77777777" w:rsidR="007B1A81" w:rsidRPr="004E7F75" w:rsidRDefault="007B1A81" w:rsidP="00365B4B">
      <w:pPr>
        <w:rPr>
          <w:rFonts w:ascii="Arial" w:hAnsi="Arial" w:cs="Arial"/>
        </w:rPr>
      </w:pPr>
    </w:p>
    <w:p w14:paraId="282719CB" w14:textId="77777777" w:rsidR="00B21860" w:rsidRPr="004E7F75" w:rsidRDefault="007B1A81" w:rsidP="00365B4B">
      <w:pPr>
        <w:rPr>
          <w:rFonts w:ascii="Arial" w:hAnsi="Arial" w:cs="Arial"/>
        </w:rPr>
      </w:pPr>
      <w:r w:rsidRPr="004E7F75">
        <w:rPr>
          <w:rFonts w:ascii="Arial" w:hAnsi="Arial" w:cs="Arial"/>
        </w:rPr>
        <w:t xml:space="preserve">„Nachhaltigkeit wurde als ein wesentlicher Bestandteil des Projekts betrachtet und nicht als zusätzliches Ziel. Sie zieht sich wie ein roter Faden durch alle Entscheidungen, vom Entwurf der Gebäudehülle über den Nutzungskomfort bis hin zur Langlebigkeit der Materialien. Die insbesondere dank der Glasfassade erzielte Energieeffizienz spiegelt den Wunsch wider, verantwortungsbewusste, nachhaltige und an die Region angepasste Gebäude zu entwerfen“, erklärt </w:t>
      </w:r>
      <w:proofErr w:type="spellStart"/>
      <w:r w:rsidRPr="004E7F75">
        <w:rPr>
          <w:rFonts w:ascii="Arial" w:hAnsi="Arial" w:cs="Arial"/>
        </w:rPr>
        <w:t>Hamonic</w:t>
      </w:r>
      <w:proofErr w:type="spellEnd"/>
      <w:r w:rsidRPr="004E7F75">
        <w:rPr>
          <w:rFonts w:ascii="Arial" w:hAnsi="Arial" w:cs="Arial"/>
        </w:rPr>
        <w:t xml:space="preserve">. </w:t>
      </w:r>
    </w:p>
    <w:p w14:paraId="4DAA5D46" w14:textId="77777777" w:rsidR="00B21860" w:rsidRPr="004E7F75" w:rsidRDefault="00B21860" w:rsidP="00365B4B">
      <w:pPr>
        <w:rPr>
          <w:rFonts w:ascii="Arial" w:hAnsi="Arial" w:cs="Arial"/>
        </w:rPr>
      </w:pPr>
    </w:p>
    <w:p w14:paraId="0252466F" w14:textId="67ECADBF" w:rsidR="009F2724" w:rsidRPr="004E7F75" w:rsidRDefault="00365B4B" w:rsidP="009F2724">
      <w:pPr>
        <w:rPr>
          <w:rFonts w:ascii="Arial" w:hAnsi="Arial" w:cs="Arial"/>
        </w:rPr>
      </w:pPr>
      <w:r w:rsidRPr="004E7F75">
        <w:rPr>
          <w:rFonts w:ascii="Arial" w:hAnsi="Arial" w:cs="Arial"/>
        </w:rPr>
        <w:t xml:space="preserve">Das Projekt steht damit beispielhaft für die Rolle von Saint-Gobain als </w:t>
      </w:r>
      <w:r w:rsidR="009F2724" w:rsidRPr="004E7F75">
        <w:rPr>
          <w:rFonts w:ascii="Arial" w:hAnsi="Arial" w:cs="Arial"/>
        </w:rPr>
        <w:t>Partner für das Bauwesen der Zukunft, in dem Design, Komfort sowie ökologische und städtebauliche Verantwortung harmonisch miteinander verschmelzen.</w:t>
      </w:r>
    </w:p>
    <w:p w14:paraId="36DAE6A6" w14:textId="62935CBD" w:rsidR="00C71455" w:rsidRPr="004E7F75" w:rsidRDefault="00C71455" w:rsidP="00365B4B">
      <w:pPr>
        <w:rPr>
          <w:rFonts w:ascii="Arial" w:hAnsi="Arial" w:cs="Arial"/>
        </w:rPr>
      </w:pPr>
    </w:p>
    <w:p w14:paraId="19FD372F" w14:textId="77777777" w:rsidR="00365B4B" w:rsidRPr="004E7F75" w:rsidRDefault="00365B4B" w:rsidP="00365B4B">
      <w:pPr>
        <w:rPr>
          <w:rFonts w:ascii="Arial" w:hAnsi="Arial" w:cs="Arial"/>
        </w:rPr>
      </w:pPr>
    </w:p>
    <w:p w14:paraId="667C80DD" w14:textId="77777777" w:rsidR="00C71455" w:rsidRPr="004E7F75" w:rsidRDefault="00C71455" w:rsidP="00C71455">
      <w:pPr>
        <w:rPr>
          <w:rFonts w:ascii="Arial" w:hAnsi="Arial" w:cs="Arial"/>
        </w:rPr>
      </w:pPr>
    </w:p>
    <w:p w14:paraId="35F78D52" w14:textId="77777777" w:rsidR="00C71455" w:rsidRPr="004E7F75" w:rsidRDefault="00C71455" w:rsidP="00C71455">
      <w:pPr>
        <w:rPr>
          <w:rFonts w:ascii="Arial" w:hAnsi="Arial" w:cs="Arial"/>
        </w:rPr>
      </w:pPr>
    </w:p>
    <w:p w14:paraId="545A391A" w14:textId="77777777" w:rsidR="000D772B" w:rsidRPr="004E7F75" w:rsidRDefault="000D772B" w:rsidP="00527619">
      <w:pPr>
        <w:rPr>
          <w:rFonts w:ascii="Arial" w:hAnsi="Arial" w:cs="Arial"/>
        </w:rPr>
      </w:pPr>
    </w:p>
    <w:p w14:paraId="244D7D5A" w14:textId="44F64860" w:rsidR="00224BAE" w:rsidRPr="004E7F75" w:rsidRDefault="00527619" w:rsidP="00527619">
      <w:pPr>
        <w:rPr>
          <w:rFonts w:ascii="Arial" w:hAnsi="Arial" w:cs="Arial"/>
        </w:rPr>
      </w:pPr>
      <w:r w:rsidRPr="00DA6BA1">
        <w:rPr>
          <w:rFonts w:ascii="Arial" w:hAnsi="Arial" w:cs="Arial"/>
          <w:b/>
          <w:bCs/>
        </w:rPr>
        <w:t>Textumfang</w:t>
      </w:r>
      <w:r w:rsidRPr="004E7F75">
        <w:rPr>
          <w:rFonts w:ascii="Arial" w:hAnsi="Arial" w:cs="Arial"/>
        </w:rPr>
        <w:t xml:space="preserve">: </w:t>
      </w:r>
      <w:r w:rsidR="006F5073" w:rsidRPr="004E7F75">
        <w:rPr>
          <w:rFonts w:ascii="Arial" w:hAnsi="Arial" w:cs="Arial"/>
        </w:rPr>
        <w:t>7</w:t>
      </w:r>
      <w:r w:rsidRPr="004E7F75">
        <w:rPr>
          <w:rFonts w:ascii="Arial" w:hAnsi="Arial" w:cs="Arial"/>
        </w:rPr>
        <w:t>.</w:t>
      </w:r>
      <w:r w:rsidR="006F5073" w:rsidRPr="004E7F75">
        <w:rPr>
          <w:rFonts w:ascii="Arial" w:hAnsi="Arial" w:cs="Arial"/>
        </w:rPr>
        <w:t xml:space="preserve">668 </w:t>
      </w:r>
      <w:r w:rsidRPr="004E7F75">
        <w:rPr>
          <w:rFonts w:ascii="Arial" w:hAnsi="Arial" w:cs="Arial"/>
        </w:rPr>
        <w:t xml:space="preserve">Zeichen </w:t>
      </w:r>
    </w:p>
    <w:p w14:paraId="2B1DAA0A" w14:textId="328692AB" w:rsidR="00D0085C" w:rsidRPr="004E7F75" w:rsidRDefault="00DF6663" w:rsidP="00DB6834">
      <w:pPr>
        <w:rPr>
          <w:rFonts w:ascii="Arial" w:hAnsi="Arial" w:cs="Arial"/>
        </w:rPr>
      </w:pPr>
      <w:r w:rsidRPr="004E7F75">
        <w:rPr>
          <w:rFonts w:ascii="Arial" w:hAnsi="Arial" w:cs="Arial"/>
        </w:rPr>
        <w:br w:type="page"/>
      </w:r>
    </w:p>
    <w:p w14:paraId="2C1101B3" w14:textId="77777777" w:rsidR="00A20AAF" w:rsidRPr="004E7F75" w:rsidRDefault="00A20AAF" w:rsidP="00A20AAF">
      <w:pPr>
        <w:rPr>
          <w:rFonts w:ascii="Arial" w:hAnsi="Arial" w:cs="Arial"/>
        </w:rPr>
      </w:pPr>
      <w:r w:rsidRPr="004E7F75">
        <w:rPr>
          <w:rFonts w:ascii="Arial" w:hAnsi="Arial" w:cs="Arial"/>
        </w:rPr>
        <w:lastRenderedPageBreak/>
        <w:t xml:space="preserve">Weitere Informationen unter </w:t>
      </w:r>
      <w:hyperlink r:id="rId11" w:history="1">
        <w:r w:rsidRPr="004E7F75">
          <w:rPr>
            <w:rStyle w:val="Hyperlink"/>
            <w:rFonts w:ascii="Arial" w:hAnsi="Arial" w:cs="Arial"/>
          </w:rPr>
          <w:t>www.swisspacer.com</w:t>
        </w:r>
      </w:hyperlink>
    </w:p>
    <w:p w14:paraId="237AEF1E" w14:textId="77777777" w:rsidR="004F3A57" w:rsidRPr="004E7F75" w:rsidRDefault="004F3A57" w:rsidP="00A20AAF">
      <w:pPr>
        <w:rPr>
          <w:rFonts w:ascii="Arial" w:hAnsi="Arial" w:cs="Arial"/>
        </w:rPr>
      </w:pPr>
    </w:p>
    <w:p w14:paraId="3E34297D" w14:textId="77777777" w:rsidR="00A20AAF" w:rsidRPr="004E7F75" w:rsidRDefault="00A20AAF" w:rsidP="00A20AAF">
      <w:pPr>
        <w:rPr>
          <w:rFonts w:ascii="Arial" w:hAnsi="Arial" w:cs="Arial"/>
        </w:rPr>
      </w:pPr>
      <w:r w:rsidRPr="004E7F75">
        <w:rPr>
          <w:rFonts w:ascii="Arial" w:hAnsi="Arial" w:cs="Arial"/>
        </w:rPr>
        <w:t>Text- und Bildmaterial stehen zum Download bereit unter:</w:t>
      </w:r>
    </w:p>
    <w:p w14:paraId="1D90A2D0" w14:textId="60A83CC8" w:rsidR="003E56E5" w:rsidRPr="004E7F75" w:rsidRDefault="003E56E5" w:rsidP="00A20AAF">
      <w:pPr>
        <w:rPr>
          <w:rStyle w:val="Hyperlink"/>
          <w:rFonts w:ascii="Arial" w:hAnsi="Arial" w:cs="Arial"/>
        </w:rPr>
      </w:pPr>
      <w:r w:rsidRPr="004E7F75">
        <w:rPr>
          <w:rFonts w:ascii="Arial" w:hAnsi="Arial" w:cs="Arial"/>
          <w:i/>
        </w:rPr>
        <w:fldChar w:fldCharType="begin"/>
      </w:r>
      <w:r w:rsidRPr="004E7F75">
        <w:rPr>
          <w:rFonts w:ascii="Arial" w:hAnsi="Arial" w:cs="Arial"/>
          <w:i/>
        </w:rPr>
        <w:instrText>HYPERLINK "http://www.swisspacer.com/de/pressemeldung-emblem-lille"</w:instrText>
      </w:r>
      <w:r w:rsidRPr="004E7F75">
        <w:rPr>
          <w:rFonts w:ascii="Arial" w:hAnsi="Arial" w:cs="Arial"/>
          <w:i/>
        </w:rPr>
      </w:r>
      <w:r w:rsidRPr="004E7F75">
        <w:rPr>
          <w:rFonts w:ascii="Arial" w:hAnsi="Arial" w:cs="Arial"/>
          <w:i/>
        </w:rPr>
        <w:fldChar w:fldCharType="separate"/>
      </w:r>
      <w:r w:rsidRPr="004E7F75">
        <w:rPr>
          <w:rStyle w:val="Hyperlink"/>
          <w:rFonts w:ascii="Arial" w:hAnsi="Arial" w:cs="Arial"/>
        </w:rPr>
        <w:t>http://www.swisspacer.com/de/pressemeldung-emblem-lille</w:t>
      </w:r>
    </w:p>
    <w:p w14:paraId="55335848" w14:textId="50C2CD7E" w:rsidR="003B4080" w:rsidRPr="004E7F75" w:rsidRDefault="003E56E5" w:rsidP="003B4080">
      <w:pPr>
        <w:rPr>
          <w:rFonts w:ascii="Arial" w:hAnsi="Arial" w:cs="Arial"/>
        </w:rPr>
      </w:pPr>
      <w:r w:rsidRPr="004E7F75">
        <w:rPr>
          <w:rFonts w:ascii="Arial" w:hAnsi="Arial" w:cs="Arial"/>
          <w:i/>
        </w:rPr>
        <w:fldChar w:fldCharType="end"/>
      </w:r>
    </w:p>
    <w:p w14:paraId="2DCEB1CD" w14:textId="77777777" w:rsidR="00976B75" w:rsidRPr="004E7F75" w:rsidRDefault="003B4080" w:rsidP="00A20AAF">
      <w:pPr>
        <w:rPr>
          <w:rFonts w:ascii="Arial" w:hAnsi="Arial" w:cs="Arial"/>
        </w:rPr>
      </w:pPr>
      <w:r w:rsidRPr="004E7F75">
        <w:rPr>
          <w:rFonts w:ascii="Arial" w:hAnsi="Arial" w:cs="Arial"/>
          <w:noProof/>
          <w14:ligatures w14:val="standardContextual"/>
        </w:rPr>
        <mc:AlternateContent>
          <mc:Choice Requires="wps">
            <w:drawing>
              <wp:inline distT="0" distB="0" distL="0" distR="0" wp14:anchorId="59F2DEFA" wp14:editId="556111B5">
                <wp:extent cx="3690000" cy="630000"/>
                <wp:effectExtent l="0" t="0" r="5715" b="7620"/>
                <wp:docPr id="1763584005" name="Textfeld 4"/>
                <wp:cNvGraphicFramePr/>
                <a:graphic xmlns:a="http://schemas.openxmlformats.org/drawingml/2006/main">
                  <a:graphicData uri="http://schemas.microsoft.com/office/word/2010/wordprocessingShape">
                    <wps:wsp>
                      <wps:cNvSpPr txBox="1"/>
                      <wps:spPr>
                        <a:xfrm>
                          <a:off x="0" y="0"/>
                          <a:ext cx="3690000" cy="630000"/>
                        </a:xfrm>
                        <a:prstGeom prst="rect">
                          <a:avLst/>
                        </a:prstGeom>
                        <a:solidFill>
                          <a:schemeClr val="accent6"/>
                        </a:solidFill>
                        <a:ln w="6350">
                          <a:noFill/>
                        </a:ln>
                      </wps:spPr>
                      <wps:txbx>
                        <w:txbxContent>
                          <w:p w14:paraId="16D5AAD2" w14:textId="77777777" w:rsidR="003B4080" w:rsidRPr="00132073" w:rsidRDefault="003B4080" w:rsidP="005B58A5">
                            <w:pPr>
                              <w:rPr>
                                <w:rStyle w:val="Semibold"/>
                              </w:rPr>
                            </w:pPr>
                            <w:r w:rsidRPr="00132073">
                              <w:rPr>
                                <w:rStyle w:val="Semibold"/>
                              </w:rPr>
                              <w:t xml:space="preserve">Über </w:t>
                            </w:r>
                            <w:r w:rsidR="00F03DAD" w:rsidRPr="00132073">
                              <w:rPr>
                                <w:rFonts w:asciiTheme="majorHAnsi" w:hAnsiTheme="majorHAnsi"/>
                              </w:rPr>
                              <w:t>Swisspacer</w:t>
                            </w:r>
                          </w:p>
                          <w:p w14:paraId="0DF1EEB5" w14:textId="0A92FEF5" w:rsidR="00DB23C7" w:rsidRPr="00DB23C7" w:rsidRDefault="00DB23C7" w:rsidP="00DB23C7">
                            <w:pPr>
                              <w:rPr>
                                <w:color w:val="auto"/>
                                <w:lang w:val="de-CH"/>
                              </w:rPr>
                            </w:pPr>
                            <w:r w:rsidRPr="00DB23C7">
                              <w:rPr>
                                <w:color w:val="auto"/>
                                <w:lang w:val="de-CH"/>
                              </w:rPr>
                              <w:t>Swisspacer entwickelt und produziert Warme Kante-Lösungen für Isolierglas – von Abstandhaltern und Sprossenlösungen über ergänzende Technologien wie Swisspacer Air bis hin zu Services für effizientere Prozesse in der Isolierglasfertigung. Die Produkte verbinden hohe technische Performance mit anspruchsvollem Design und tragen zu Energieeffizienz, Wohnkomfort und Langlebigkeit moderner Gebäude bei.</w:t>
                            </w:r>
                          </w:p>
                          <w:p w14:paraId="155F542C" w14:textId="77777777" w:rsidR="00DB23C7" w:rsidRPr="00DB23C7" w:rsidRDefault="00DB23C7" w:rsidP="00DB23C7">
                            <w:pPr>
                              <w:rPr>
                                <w:color w:val="auto"/>
                                <w:lang w:val="de-CH"/>
                              </w:rPr>
                            </w:pPr>
                            <w:r w:rsidRPr="00DB23C7">
                              <w:rPr>
                                <w:color w:val="auto"/>
                                <w:lang w:val="de-CH"/>
                              </w:rPr>
                              <w:t>Nachhaltigkeit ist ein fester Bestandteil der Produktentwicklung bei Swisspacer. Das zeigt sich unter anderem bei Swisspacer Ultimate | Nyxé – dem komplett schwarzen Abstandhalter mit einem Recyclinganteil von 33 %. Für Transparenz in der Nachhaltigkeitsbewertung stellt Swisspacer Umweltproduktdeklarationen (EPDs) nach EN 15804+A2 über den gesamten Lebenszyklus („cradle-to-grave“) bereit.</w:t>
                            </w:r>
                          </w:p>
                          <w:p w14:paraId="052CDB3A" w14:textId="637525A6" w:rsidR="00DB23C7" w:rsidRPr="00DB23C7" w:rsidRDefault="00DB23C7" w:rsidP="00DB23C7">
                            <w:pPr>
                              <w:rPr>
                                <w:color w:val="auto"/>
                                <w:lang w:val="de-CH"/>
                              </w:rPr>
                            </w:pPr>
                            <w:r w:rsidRPr="00DB23C7">
                              <w:rPr>
                                <w:color w:val="auto"/>
                                <w:lang w:val="de-CH"/>
                              </w:rPr>
                              <w:t xml:space="preserve">Swisspacer wurde 1998 gegründet und ist Teil der Saint-Gobain Gruppe. Der Hauptsitz befindet sich in </w:t>
                            </w:r>
                            <w:r w:rsidR="00671092">
                              <w:rPr>
                                <w:color w:val="auto"/>
                                <w:lang w:val="de-CH"/>
                              </w:rPr>
                              <w:t>der</w:t>
                            </w:r>
                            <w:r w:rsidRPr="00DB23C7">
                              <w:rPr>
                                <w:color w:val="auto"/>
                                <w:lang w:val="de-CH"/>
                              </w:rPr>
                              <w:t xml:space="preserve"> Schweiz.</w:t>
                            </w:r>
                          </w:p>
                          <w:p w14:paraId="1E06FBB4" w14:textId="24E2FF3D" w:rsidR="003B4080" w:rsidRPr="00671092" w:rsidRDefault="00DB23C7" w:rsidP="00DB23C7">
                            <w:pPr>
                              <w:rPr>
                                <w:rFonts w:asciiTheme="majorHAnsi" w:hAnsiTheme="majorHAnsi"/>
                                <w:color w:val="FF0000"/>
                              </w:rPr>
                            </w:pPr>
                            <w:r w:rsidRPr="00671092">
                              <w:rPr>
                                <w:rFonts w:asciiTheme="majorHAnsi" w:hAnsiTheme="majorHAnsi"/>
                                <w:color w:val="auto"/>
                                <w:lang w:val="de-CH"/>
                              </w:rPr>
                              <w:t>In der Schweiz verwurzelt. In der Welt zu Hause.</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59F2DEFA" id="_x0000_t202" coordsize="21600,21600" o:spt="202" path="m,l,21600r21600,l21600,xe">
                <v:stroke joinstyle="miter"/>
                <v:path gradientshapeok="t" o:connecttype="rect"/>
              </v:shapetype>
              <v:shape id="Textfeld 4" o:spid="_x0000_s1026" type="#_x0000_t202" style="width:290.5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" fillcolor="#dde5e2 [3209]" stroked="f" strokeweight=".5pt">
                <v:textbox style="mso-fit-shape-to-text:t" inset="4mm,3mm,3mm,3mm">
                  <w:txbxContent>
                    <w:p w14:paraId="16D5AAD2" w14:textId="77777777" w:rsidR="003B4080" w:rsidRPr="00132073" w:rsidRDefault="003B4080" w:rsidP="005B58A5">
                      <w:pPr>
                        <w:rPr>
                          <w:rStyle w:val="Semibold"/>
                        </w:rPr>
                      </w:pPr>
                      <w:r w:rsidRPr="00132073">
                        <w:rPr>
                          <w:rStyle w:val="Semibold"/>
                        </w:rPr>
                        <w:t xml:space="preserve">Über </w:t>
                      </w:r>
                      <w:r w:rsidR="00F03DAD" w:rsidRPr="00132073">
                        <w:rPr>
                          <w:rFonts w:asciiTheme="majorHAnsi" w:hAnsiTheme="majorHAnsi"/>
                        </w:rPr>
                        <w:t>Swisspacer</w:t>
                      </w:r>
                    </w:p>
                    <w:p w14:paraId="0DF1EEB5" w14:textId="0A92FEF5" w:rsidR="00DB23C7" w:rsidRPr="00DB23C7" w:rsidRDefault="00DB23C7" w:rsidP="00DB23C7">
                      <w:pPr>
                        <w:rPr>
                          <w:color w:val="auto"/>
                          <w:lang w:val="de-CH"/>
                        </w:rPr>
                      </w:pPr>
                      <w:r w:rsidRPr="00DB23C7">
                        <w:rPr>
                          <w:color w:val="auto"/>
                          <w:lang w:val="de-CH"/>
                        </w:rPr>
                        <w:t>Swisspacer entwickelt und produziert Warme Kante-Lösungen für Isolierglas – von Abstandhaltern und Sprossenlösungen über ergänzende Technologien wie Swisspacer Air bis hin zu Services für effizientere Prozesse in der Isolierglasfertigung. Die Produkte verbinden hohe technische Performance mit anspruchsvollem Design und tragen zu Energieeffizienz, Wohnkomfort und Langlebigkeit moderner Gebäude bei.</w:t>
                      </w:r>
                    </w:p>
                    <w:p w14:paraId="155F542C" w14:textId="77777777" w:rsidR="00DB23C7" w:rsidRPr="00DB23C7" w:rsidRDefault="00DB23C7" w:rsidP="00DB23C7">
                      <w:pPr>
                        <w:rPr>
                          <w:color w:val="auto"/>
                          <w:lang w:val="de-CH"/>
                        </w:rPr>
                      </w:pPr>
                      <w:r w:rsidRPr="00DB23C7">
                        <w:rPr>
                          <w:color w:val="auto"/>
                          <w:lang w:val="de-CH"/>
                        </w:rPr>
                        <w:t>Nachhaltigkeit ist ein fester Bestandteil der Produktentwicklung bei Swisspacer. Das zeigt sich unter anderem bei Swisspacer Ultimate | Nyxé – dem komplett schwarzen Abstandhalter mit einem Recyclinganteil von 33 %. Für Transparenz in der Nachhaltigkeitsbewertung stellt Swisspacer Umweltproduktdeklarationen (EPDs) nach EN 15804+A2 über den gesamten Lebenszyklus („cradle-to-grave“) bereit.</w:t>
                      </w:r>
                    </w:p>
                    <w:p w14:paraId="052CDB3A" w14:textId="637525A6" w:rsidR="00DB23C7" w:rsidRPr="00DB23C7" w:rsidRDefault="00DB23C7" w:rsidP="00DB23C7">
                      <w:pPr>
                        <w:rPr>
                          <w:color w:val="auto"/>
                          <w:lang w:val="de-CH"/>
                        </w:rPr>
                      </w:pPr>
                      <w:r w:rsidRPr="00DB23C7">
                        <w:rPr>
                          <w:color w:val="auto"/>
                          <w:lang w:val="de-CH"/>
                        </w:rPr>
                        <w:t xml:space="preserve">Swisspacer wurde 1998 gegründet und ist Teil der Saint-Gobain Gruppe. Der Hauptsitz befindet sich in </w:t>
                      </w:r>
                      <w:r w:rsidR="00671092">
                        <w:rPr>
                          <w:color w:val="auto"/>
                          <w:lang w:val="de-CH"/>
                        </w:rPr>
                        <w:t>der</w:t>
                      </w:r>
                      <w:r w:rsidRPr="00DB23C7">
                        <w:rPr>
                          <w:color w:val="auto"/>
                          <w:lang w:val="de-CH"/>
                        </w:rPr>
                        <w:t xml:space="preserve"> Schweiz.</w:t>
                      </w:r>
                    </w:p>
                    <w:p w14:paraId="1E06FBB4" w14:textId="24E2FF3D" w:rsidR="003B4080" w:rsidRPr="00671092" w:rsidRDefault="00DB23C7" w:rsidP="00DB23C7">
                      <w:pPr>
                        <w:rPr>
                          <w:rFonts w:asciiTheme="majorHAnsi" w:hAnsiTheme="majorHAnsi"/>
                          <w:color w:val="FF0000"/>
                        </w:rPr>
                      </w:pPr>
                      <w:r w:rsidRPr="00671092">
                        <w:rPr>
                          <w:rFonts w:asciiTheme="majorHAnsi" w:hAnsiTheme="majorHAnsi"/>
                          <w:color w:val="auto"/>
                          <w:lang w:val="de-CH"/>
                        </w:rPr>
                        <w:t>In der Schweiz verwurzelt. In der Welt zu Hause.</w:t>
                      </w:r>
                    </w:p>
                  </w:txbxContent>
                </v:textbox>
                <w10:anchorlock/>
              </v:shape>
            </w:pict>
          </mc:Fallback>
        </mc:AlternateContent>
      </w:r>
    </w:p>
    <w:p w14:paraId="6D87D1AC" w14:textId="77777777" w:rsidR="00D519AC" w:rsidRPr="004E7F75" w:rsidRDefault="00D519AC" w:rsidP="00A20AAF">
      <w:pPr>
        <w:rPr>
          <w:rFonts w:ascii="Arial" w:hAnsi="Arial" w:cs="Arial"/>
        </w:rPr>
      </w:pPr>
    </w:p>
    <w:p w14:paraId="0E83A946" w14:textId="77777777" w:rsidR="00D519AC" w:rsidRPr="00DA6BA1" w:rsidRDefault="00D519AC" w:rsidP="005B58A5">
      <w:pPr>
        <w:pStyle w:val="Pressestelle"/>
        <w:rPr>
          <w:rStyle w:val="Semibold"/>
          <w:rFonts w:ascii="Arial" w:hAnsi="Arial" w:cs="Arial"/>
          <w:b/>
          <w:bCs/>
        </w:rPr>
      </w:pPr>
      <w:r w:rsidRPr="00DA6BA1">
        <w:rPr>
          <w:rStyle w:val="Semibold"/>
          <w:rFonts w:ascii="Arial" w:hAnsi="Arial" w:cs="Arial"/>
          <w:b/>
          <w:bCs/>
        </w:rPr>
        <w:t>Weitere Informationen</w:t>
      </w:r>
    </w:p>
    <w:p w14:paraId="6C01AA95" w14:textId="77777777" w:rsidR="00D519AC" w:rsidRPr="004E7F75" w:rsidRDefault="00F03DAD" w:rsidP="00D519AC">
      <w:pPr>
        <w:rPr>
          <w:rFonts w:ascii="Arial" w:hAnsi="Arial" w:cs="Arial"/>
        </w:rPr>
      </w:pPr>
      <w:r w:rsidRPr="004E7F75">
        <w:rPr>
          <w:rFonts w:ascii="Arial" w:hAnsi="Arial" w:cs="Arial"/>
        </w:rPr>
        <w:t xml:space="preserve">Swisspacer </w:t>
      </w:r>
      <w:proofErr w:type="spellStart"/>
      <w:r w:rsidR="00D519AC" w:rsidRPr="004E7F75">
        <w:rPr>
          <w:rFonts w:ascii="Arial" w:hAnsi="Arial" w:cs="Arial"/>
        </w:rPr>
        <w:t>Vetrotech</w:t>
      </w:r>
      <w:proofErr w:type="spellEnd"/>
      <w:r w:rsidR="00D519AC" w:rsidRPr="004E7F75">
        <w:rPr>
          <w:rFonts w:ascii="Arial" w:hAnsi="Arial" w:cs="Arial"/>
        </w:rPr>
        <w:t xml:space="preserve"> Saint-Gobain (International) AG</w:t>
      </w:r>
    </w:p>
    <w:p w14:paraId="16FA1343" w14:textId="77777777" w:rsidR="00D519AC" w:rsidRPr="004E7F75" w:rsidRDefault="00D519AC" w:rsidP="00D519AC">
      <w:pPr>
        <w:rPr>
          <w:rFonts w:ascii="Arial" w:hAnsi="Arial" w:cs="Arial"/>
        </w:rPr>
      </w:pPr>
      <w:r w:rsidRPr="004E7F75">
        <w:rPr>
          <w:rFonts w:ascii="Arial" w:hAnsi="Arial" w:cs="Arial"/>
        </w:rPr>
        <w:t>Ansprechpartnerin: Katrin Lückhoff</w:t>
      </w:r>
    </w:p>
    <w:p w14:paraId="12C1B202" w14:textId="77777777" w:rsidR="00D519AC" w:rsidRPr="004E7F75" w:rsidRDefault="00AC2D65" w:rsidP="00D519AC">
      <w:pPr>
        <w:rPr>
          <w:rFonts w:ascii="Arial" w:hAnsi="Arial" w:cs="Arial"/>
        </w:rPr>
      </w:pPr>
      <w:r w:rsidRPr="004E7F75">
        <w:rPr>
          <w:rFonts w:ascii="Arial" w:hAnsi="Arial" w:cs="Arial"/>
        </w:rPr>
        <w:t>Industriestrasse 8</w:t>
      </w:r>
    </w:p>
    <w:p w14:paraId="2BD6A0D6" w14:textId="77777777" w:rsidR="00D519AC" w:rsidRPr="004E7F75" w:rsidRDefault="00D519AC" w:rsidP="00D519AC">
      <w:pPr>
        <w:rPr>
          <w:rFonts w:ascii="Arial" w:hAnsi="Arial" w:cs="Arial"/>
        </w:rPr>
      </w:pPr>
      <w:r w:rsidRPr="004E7F75">
        <w:rPr>
          <w:rFonts w:ascii="Arial" w:hAnsi="Arial" w:cs="Arial"/>
        </w:rPr>
        <w:t>CH-</w:t>
      </w:r>
      <w:r w:rsidR="00B56856" w:rsidRPr="004E7F75">
        <w:rPr>
          <w:rFonts w:ascii="Arial" w:hAnsi="Arial" w:cs="Arial"/>
        </w:rPr>
        <w:t>8574 Lengwil</w:t>
      </w:r>
    </w:p>
    <w:p w14:paraId="63E50EBA" w14:textId="77777777" w:rsidR="00D519AC" w:rsidRPr="004E7F75" w:rsidRDefault="00D519AC" w:rsidP="00421C13">
      <w:pPr>
        <w:rPr>
          <w:rFonts w:ascii="Arial" w:hAnsi="Arial" w:cs="Arial"/>
        </w:rPr>
      </w:pPr>
      <w:r w:rsidRPr="004E7F75">
        <w:rPr>
          <w:rFonts w:ascii="Arial" w:hAnsi="Arial" w:cs="Arial"/>
        </w:rPr>
        <w:t>katrin.lueckhoff@saint-gobain.com</w:t>
      </w:r>
    </w:p>
    <w:p w14:paraId="6572DF5E" w14:textId="77777777" w:rsidR="00D519AC" w:rsidRPr="004E7F75" w:rsidRDefault="00B76C05" w:rsidP="00421C13">
      <w:pPr>
        <w:rPr>
          <w:rFonts w:ascii="Arial" w:hAnsi="Arial" w:cs="Arial"/>
        </w:rPr>
      </w:pPr>
      <w:r w:rsidRPr="004E7F75">
        <w:rPr>
          <w:rFonts w:ascii="Arial" w:hAnsi="Arial" w:cs="Arial"/>
        </w:rPr>
        <w:t>www.swisspacer.com</w:t>
      </w:r>
    </w:p>
    <w:p w14:paraId="02F00546" w14:textId="77777777" w:rsidR="00B76C05" w:rsidRPr="004E7F75" w:rsidRDefault="00B76C05" w:rsidP="00D519AC">
      <w:pPr>
        <w:rPr>
          <w:rFonts w:ascii="Arial" w:hAnsi="Arial" w:cs="Arial"/>
        </w:rPr>
      </w:pPr>
    </w:p>
    <w:p w14:paraId="4D070607" w14:textId="77777777" w:rsidR="00B76C05" w:rsidRPr="004E7F75" w:rsidRDefault="00B76C05" w:rsidP="00D519AC">
      <w:pPr>
        <w:rPr>
          <w:rFonts w:ascii="Arial" w:hAnsi="Arial" w:cs="Arial"/>
        </w:rPr>
      </w:pPr>
      <w:r w:rsidRPr="004E7F75">
        <w:rPr>
          <w:rFonts w:ascii="Arial" w:hAnsi="Arial" w:cs="Arial"/>
        </w:rPr>
        <w:br w:type="page"/>
      </w:r>
    </w:p>
    <w:p w14:paraId="217F0BD8" w14:textId="77777777" w:rsidR="00B76C05" w:rsidRPr="00DA6BA1" w:rsidRDefault="0006671B" w:rsidP="0006671B">
      <w:pPr>
        <w:pStyle w:val="berschrift3"/>
        <w:rPr>
          <w:rFonts w:ascii="Arial" w:hAnsi="Arial" w:cs="Arial"/>
          <w:b/>
          <w:bCs/>
        </w:rPr>
      </w:pPr>
      <w:r w:rsidRPr="00DA6BA1">
        <w:rPr>
          <w:rFonts w:ascii="Arial" w:hAnsi="Arial" w:cs="Arial"/>
          <w:b/>
          <w:bCs/>
        </w:rPr>
        <w:lastRenderedPageBreak/>
        <w:t>Bildmaterial</w:t>
      </w:r>
    </w:p>
    <w:p w14:paraId="21F62B06" w14:textId="77777777" w:rsidR="0006671B" w:rsidRPr="004E7F75" w:rsidRDefault="0006671B" w:rsidP="00D519AC">
      <w:pPr>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8668"/>
      </w:tblGrid>
      <w:tr w:rsidR="00475E88" w:rsidRPr="004E7F75" w14:paraId="70D076D4" w14:textId="77777777" w:rsidTr="004F0DE1">
        <w:tc>
          <w:tcPr>
            <w:tcW w:w="8668" w:type="dxa"/>
          </w:tcPr>
          <w:p w14:paraId="10DABA0B" w14:textId="0D8DB1FF" w:rsidR="00475E88" w:rsidRPr="004E7F75" w:rsidRDefault="00475E88" w:rsidP="00D519AC">
            <w:pPr>
              <w:rPr>
                <w:rFonts w:ascii="Arial" w:hAnsi="Arial" w:cs="Arial"/>
              </w:rPr>
            </w:pPr>
          </w:p>
          <w:p w14:paraId="7BDD3894" w14:textId="5AD8CE89" w:rsidR="00CA6675" w:rsidRPr="004E7F75" w:rsidRDefault="00CA6675" w:rsidP="00D519AC">
            <w:pPr>
              <w:rPr>
                <w:rFonts w:ascii="Arial" w:hAnsi="Arial" w:cs="Arial"/>
              </w:rPr>
            </w:pPr>
            <w:r w:rsidRPr="004E7F75">
              <w:rPr>
                <w:rFonts w:ascii="Arial" w:hAnsi="Arial" w:cs="Arial"/>
                <w:noProof/>
              </w:rPr>
              <w:drawing>
                <wp:inline distT="0" distB="0" distL="0" distR="0" wp14:anchorId="47DD5258" wp14:editId="33FB2D94">
                  <wp:extent cx="4121762" cy="2746124"/>
                  <wp:effectExtent l="0" t="0" r="0" b="0"/>
                  <wp:docPr id="143966779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667791" name="Grafik 9"/>
                          <pic:cNvPicPr>
                            <a:picLocks noChangeAspect="1" noChangeArrowheads="1"/>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4121762" cy="2746124"/>
                          </a:xfrm>
                          <a:prstGeom prst="rect">
                            <a:avLst/>
                          </a:prstGeom>
                          <a:noFill/>
                          <a:ln>
                            <a:noFill/>
                          </a:ln>
                        </pic:spPr>
                      </pic:pic>
                    </a:graphicData>
                  </a:graphic>
                </wp:inline>
              </w:drawing>
            </w:r>
          </w:p>
        </w:tc>
      </w:tr>
      <w:tr w:rsidR="00CA6675" w:rsidRPr="004E7F75" w14:paraId="55B9AB63" w14:textId="77777777" w:rsidTr="004F0DE1">
        <w:tc>
          <w:tcPr>
            <w:tcW w:w="8668" w:type="dxa"/>
          </w:tcPr>
          <w:p w14:paraId="589B37D4" w14:textId="39E9CA4A" w:rsidR="00CA6675" w:rsidRPr="004E7F75" w:rsidRDefault="00CA6675" w:rsidP="00D519AC">
            <w:pPr>
              <w:rPr>
                <w:rFonts w:ascii="Arial" w:hAnsi="Arial" w:cs="Arial"/>
              </w:rPr>
            </w:pPr>
            <w:r w:rsidRPr="004E7F75">
              <w:rPr>
                <w:rFonts w:ascii="Arial" w:hAnsi="Arial" w:cs="Arial"/>
                <w:noProof/>
              </w:rPr>
              <w:drawing>
                <wp:inline distT="0" distB="0" distL="0" distR="0" wp14:anchorId="38A25BD9" wp14:editId="0FB09701">
                  <wp:extent cx="4103370" cy="2735579"/>
                  <wp:effectExtent l="0" t="0" r="0" b="8255"/>
                  <wp:docPr id="836508422"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508422" name="Grafik 10"/>
                          <pic:cNvPicPr>
                            <a:picLocks noChangeAspect="1" noChangeArrowheads="1"/>
                          </pic:cNvPicPr>
                        </pic:nvPicPr>
                        <pic:blipFill>
                          <a:blip r:embed="rId13" cstate="screen">
                            <a:extLst>
                              <a:ext uri="{28A0092B-C50C-407E-A947-70E740481C1C}">
                                <a14:useLocalDpi xmlns:a14="http://schemas.microsoft.com/office/drawing/2010/main"/>
                              </a:ext>
                            </a:extLst>
                          </a:blip>
                          <a:stretch>
                            <a:fillRect/>
                          </a:stretch>
                        </pic:blipFill>
                        <pic:spPr bwMode="auto">
                          <a:xfrm>
                            <a:off x="0" y="0"/>
                            <a:ext cx="4103370" cy="2735579"/>
                          </a:xfrm>
                          <a:prstGeom prst="rect">
                            <a:avLst/>
                          </a:prstGeom>
                          <a:noFill/>
                          <a:ln>
                            <a:noFill/>
                          </a:ln>
                        </pic:spPr>
                      </pic:pic>
                    </a:graphicData>
                  </a:graphic>
                </wp:inline>
              </w:drawing>
            </w:r>
          </w:p>
        </w:tc>
      </w:tr>
      <w:tr w:rsidR="00475E88" w:rsidRPr="004E7F75" w14:paraId="52213FB9" w14:textId="77777777" w:rsidTr="004F0DE1">
        <w:tc>
          <w:tcPr>
            <w:tcW w:w="8668" w:type="dxa"/>
          </w:tcPr>
          <w:p w14:paraId="086BA6F8" w14:textId="3D432914" w:rsidR="00B97C56" w:rsidRPr="008E08F4" w:rsidRDefault="000A26BB" w:rsidP="003428D0">
            <w:pPr>
              <w:pStyle w:val="Bildunterschrift"/>
              <w:rPr>
                <w:rStyle w:val="Semibold"/>
                <w:rFonts w:ascii="Arial" w:hAnsi="Arial" w:cs="Arial"/>
                <w:b/>
                <w:bCs/>
              </w:rPr>
            </w:pPr>
            <w:r w:rsidRPr="008E08F4">
              <w:rPr>
                <w:rStyle w:val="Semibold"/>
                <w:rFonts w:ascii="Arial" w:hAnsi="Arial" w:cs="Arial"/>
                <w:b/>
                <w:bCs/>
              </w:rPr>
              <w:t>Abbildung</w:t>
            </w:r>
            <w:r w:rsidR="00B97C56" w:rsidRPr="008E08F4">
              <w:rPr>
                <w:rStyle w:val="Semibold"/>
                <w:rFonts w:ascii="Arial" w:hAnsi="Arial" w:cs="Arial"/>
                <w:b/>
                <w:bCs/>
              </w:rPr>
              <w:t xml:space="preserve"> 1</w:t>
            </w:r>
            <w:r w:rsidR="00CA6675" w:rsidRPr="008E08F4">
              <w:rPr>
                <w:rStyle w:val="Semibold"/>
                <w:rFonts w:ascii="Arial" w:hAnsi="Arial" w:cs="Arial"/>
                <w:b/>
                <w:bCs/>
              </w:rPr>
              <w:t xml:space="preserve"> +2 </w:t>
            </w:r>
          </w:p>
          <w:p w14:paraId="3D018D0E" w14:textId="77777777" w:rsidR="00EC0022" w:rsidRPr="004E7F75" w:rsidRDefault="00EC0022" w:rsidP="003428D0">
            <w:pPr>
              <w:pStyle w:val="Bildunterschrift"/>
              <w:rPr>
                <w:rFonts w:ascii="Arial" w:hAnsi="Arial" w:cs="Arial"/>
              </w:rPr>
            </w:pPr>
            <w:r w:rsidRPr="004E7F75">
              <w:rPr>
                <w:rFonts w:ascii="Arial" w:hAnsi="Arial" w:cs="Arial"/>
              </w:rPr>
              <w:t xml:space="preserve">Bereits auf den ersten Blick prägt die Fassade das Erscheinungsbild </w:t>
            </w:r>
            <w:proofErr w:type="gramStart"/>
            <w:r w:rsidRPr="004E7F75">
              <w:rPr>
                <w:rFonts w:ascii="Arial" w:hAnsi="Arial" w:cs="Arial"/>
              </w:rPr>
              <w:t>des Emblem</w:t>
            </w:r>
            <w:proofErr w:type="gramEnd"/>
            <w:r w:rsidRPr="004E7F75">
              <w:rPr>
                <w:rFonts w:ascii="Arial" w:hAnsi="Arial" w:cs="Arial"/>
              </w:rPr>
              <w:t xml:space="preserve"> und sorgt für eine starke Präsenz im Stadtbild von Lille. </w:t>
            </w:r>
          </w:p>
          <w:p w14:paraId="781DF85E" w14:textId="59F23C56" w:rsidR="00475E88" w:rsidRPr="004E7F75" w:rsidRDefault="00B97C56" w:rsidP="003428D0">
            <w:pPr>
              <w:pStyle w:val="Bildunterschrift"/>
              <w:rPr>
                <w:rFonts w:ascii="Arial" w:hAnsi="Arial" w:cs="Arial"/>
              </w:rPr>
            </w:pPr>
            <w:r w:rsidRPr="004E7F75">
              <w:rPr>
                <w:rFonts w:ascii="Arial" w:hAnsi="Arial" w:cs="Arial"/>
              </w:rPr>
              <w:t xml:space="preserve">Foto: </w:t>
            </w:r>
            <w:r w:rsidR="000A26BB" w:rsidRPr="004E7F75">
              <w:rPr>
                <w:rFonts w:ascii="Arial" w:hAnsi="Arial" w:cs="Arial"/>
              </w:rPr>
              <w:t xml:space="preserve">Tony </w:t>
            </w:r>
            <w:proofErr w:type="spellStart"/>
            <w:r w:rsidR="000A26BB" w:rsidRPr="004E7F75">
              <w:rPr>
                <w:rFonts w:ascii="Arial" w:hAnsi="Arial" w:cs="Arial"/>
              </w:rPr>
              <w:t>Masclet</w:t>
            </w:r>
            <w:proofErr w:type="spellEnd"/>
          </w:p>
          <w:p w14:paraId="52639A3F" w14:textId="5EC79205" w:rsidR="000A26BB" w:rsidRPr="004E7F75" w:rsidRDefault="000A26BB" w:rsidP="003428D0">
            <w:pPr>
              <w:pStyle w:val="Bildunterschrift"/>
              <w:rPr>
                <w:rFonts w:ascii="Arial" w:hAnsi="Arial" w:cs="Arial"/>
              </w:rPr>
            </w:pPr>
          </w:p>
        </w:tc>
      </w:tr>
      <w:tr w:rsidR="00DF0FA2" w:rsidRPr="004E7F75" w14:paraId="0789188B" w14:textId="77777777" w:rsidTr="004F0DE1">
        <w:tc>
          <w:tcPr>
            <w:tcW w:w="8668" w:type="dxa"/>
          </w:tcPr>
          <w:p w14:paraId="60967811" w14:textId="31C15677" w:rsidR="00DF0FA2" w:rsidRPr="004E7F75" w:rsidRDefault="000A26BB" w:rsidP="00D519AC">
            <w:pPr>
              <w:rPr>
                <w:rFonts w:ascii="Arial" w:hAnsi="Arial" w:cs="Arial"/>
              </w:rPr>
            </w:pPr>
            <w:r w:rsidRPr="004E7F75">
              <w:rPr>
                <w:rFonts w:ascii="Arial" w:hAnsi="Arial" w:cs="Arial"/>
                <w:noProof/>
                <w:lang w:eastAsia="de-DE"/>
              </w:rPr>
              <w:lastRenderedPageBreak/>
              <w:drawing>
                <wp:inline distT="0" distB="0" distL="0" distR="0" wp14:anchorId="2C301C55" wp14:editId="33B05B70">
                  <wp:extent cx="3959548" cy="2639699"/>
                  <wp:effectExtent l="0" t="0" r="3175" b="8255"/>
                  <wp:docPr id="35777207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772074" name="Grafik 7"/>
                          <pic:cNvPicPr>
                            <a:picLocks noChangeAspect="1" noChangeArrowheads="1"/>
                          </pic:cNvPicPr>
                        </pic:nvPicPr>
                        <pic:blipFill>
                          <a:blip r:embed="rId14" cstate="screen">
                            <a:extLst>
                              <a:ext uri="{28A0092B-C50C-407E-A947-70E740481C1C}">
                                <a14:useLocalDpi xmlns:a14="http://schemas.microsoft.com/office/drawing/2010/main"/>
                              </a:ext>
                            </a:extLst>
                          </a:blip>
                          <a:stretch>
                            <a:fillRect/>
                          </a:stretch>
                        </pic:blipFill>
                        <pic:spPr bwMode="auto">
                          <a:xfrm>
                            <a:off x="0" y="0"/>
                            <a:ext cx="3959548" cy="2639699"/>
                          </a:xfrm>
                          <a:prstGeom prst="rect">
                            <a:avLst/>
                          </a:prstGeom>
                          <a:noFill/>
                          <a:ln>
                            <a:noFill/>
                          </a:ln>
                        </pic:spPr>
                      </pic:pic>
                    </a:graphicData>
                  </a:graphic>
                </wp:inline>
              </w:drawing>
            </w:r>
          </w:p>
        </w:tc>
      </w:tr>
      <w:tr w:rsidR="00DF0FA2" w:rsidRPr="004E7F75" w14:paraId="32491CBD" w14:textId="77777777" w:rsidTr="004F0DE1">
        <w:tc>
          <w:tcPr>
            <w:tcW w:w="8668" w:type="dxa"/>
          </w:tcPr>
          <w:p w14:paraId="317F4358" w14:textId="6D3B1AFF" w:rsidR="00D554CE" w:rsidRPr="008E08F4" w:rsidRDefault="00D554CE" w:rsidP="00D554CE">
            <w:pPr>
              <w:pStyle w:val="Bildunterschrift"/>
              <w:rPr>
                <w:rStyle w:val="Semibold"/>
                <w:rFonts w:ascii="Arial" w:hAnsi="Arial" w:cs="Arial"/>
                <w:b/>
                <w:bCs/>
              </w:rPr>
            </w:pPr>
            <w:r w:rsidRPr="008E08F4">
              <w:rPr>
                <w:rStyle w:val="Semibold"/>
                <w:rFonts w:ascii="Arial" w:hAnsi="Arial" w:cs="Arial"/>
                <w:b/>
                <w:bCs/>
              </w:rPr>
              <w:t xml:space="preserve">Abbildung </w:t>
            </w:r>
            <w:r w:rsidR="00CA6675" w:rsidRPr="008E08F4">
              <w:rPr>
                <w:rStyle w:val="Semibold"/>
                <w:rFonts w:ascii="Arial" w:hAnsi="Arial" w:cs="Arial"/>
                <w:b/>
                <w:bCs/>
              </w:rPr>
              <w:t>3</w:t>
            </w:r>
          </w:p>
          <w:p w14:paraId="7A475F4E" w14:textId="056ADFBD" w:rsidR="00F70822" w:rsidRPr="004E7F75" w:rsidRDefault="000A26BB" w:rsidP="00F70822">
            <w:pPr>
              <w:pStyle w:val="Bildunterschrift"/>
              <w:rPr>
                <w:rFonts w:ascii="Arial" w:hAnsi="Arial" w:cs="Arial"/>
              </w:rPr>
            </w:pPr>
            <w:r w:rsidRPr="004E7F75">
              <w:rPr>
                <w:rFonts w:ascii="Arial" w:hAnsi="Arial" w:cs="Arial"/>
              </w:rPr>
              <w:t>Architektonisch besticht das Gebäude durch seine elegante, weich geschwungene Formensprache, die Dynamik und Leichtigkeit ausstrahlt.</w:t>
            </w:r>
          </w:p>
          <w:p w14:paraId="1F203976" w14:textId="52CCE360" w:rsidR="00DF0FA2" w:rsidRPr="004E7F75" w:rsidRDefault="00F70822" w:rsidP="00F70822">
            <w:pPr>
              <w:tabs>
                <w:tab w:val="clear" w:pos="6096"/>
                <w:tab w:val="left" w:pos="2370"/>
              </w:tabs>
              <w:rPr>
                <w:rFonts w:ascii="Arial" w:hAnsi="Arial" w:cs="Arial"/>
                <w:sz w:val="18"/>
                <w:szCs w:val="18"/>
              </w:rPr>
            </w:pPr>
            <w:r w:rsidRPr="004E7F75">
              <w:rPr>
                <w:rFonts w:ascii="Arial" w:hAnsi="Arial" w:cs="Arial"/>
                <w:sz w:val="18"/>
                <w:szCs w:val="18"/>
              </w:rPr>
              <w:t xml:space="preserve">Foto: </w:t>
            </w:r>
            <w:r w:rsidR="000A26BB" w:rsidRPr="004E7F75">
              <w:rPr>
                <w:rFonts w:ascii="Arial" w:hAnsi="Arial" w:cs="Arial"/>
                <w:sz w:val="18"/>
                <w:szCs w:val="18"/>
              </w:rPr>
              <w:t xml:space="preserve">Sébastien </w:t>
            </w:r>
            <w:proofErr w:type="spellStart"/>
            <w:r w:rsidR="000A26BB" w:rsidRPr="004E7F75">
              <w:rPr>
                <w:rFonts w:ascii="Arial" w:hAnsi="Arial" w:cs="Arial"/>
                <w:sz w:val="18"/>
                <w:szCs w:val="18"/>
              </w:rPr>
              <w:t>Courdji</w:t>
            </w:r>
            <w:proofErr w:type="spellEnd"/>
          </w:p>
        </w:tc>
      </w:tr>
      <w:tr w:rsidR="00DF0FA2" w:rsidRPr="004E7F75" w14:paraId="6DE9A118" w14:textId="77777777" w:rsidTr="004F0DE1">
        <w:tc>
          <w:tcPr>
            <w:tcW w:w="8668" w:type="dxa"/>
          </w:tcPr>
          <w:p w14:paraId="74C91420" w14:textId="77777777" w:rsidR="00DF0FA2" w:rsidRPr="004E7F75" w:rsidRDefault="00DF0FA2" w:rsidP="00D519AC">
            <w:pPr>
              <w:rPr>
                <w:rFonts w:ascii="Arial" w:hAnsi="Arial" w:cs="Arial"/>
              </w:rPr>
            </w:pPr>
          </w:p>
          <w:p w14:paraId="39E05354" w14:textId="7FEC91CB" w:rsidR="00CA6675" w:rsidRPr="004E7F75" w:rsidRDefault="00CA6675" w:rsidP="00D519AC">
            <w:pPr>
              <w:rPr>
                <w:rFonts w:ascii="Arial" w:hAnsi="Arial" w:cs="Arial"/>
              </w:rPr>
            </w:pPr>
            <w:r w:rsidRPr="004E7F75">
              <w:rPr>
                <w:rFonts w:ascii="Arial" w:hAnsi="Arial" w:cs="Arial"/>
                <w:noProof/>
              </w:rPr>
              <w:drawing>
                <wp:inline distT="0" distB="0" distL="0" distR="0" wp14:anchorId="4E19B241" wp14:editId="738796C8">
                  <wp:extent cx="3915193" cy="2608497"/>
                  <wp:effectExtent l="0" t="0" r="0" b="1905"/>
                  <wp:docPr id="1554156605"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156605" name="Grafik 12"/>
                          <pic:cNvPicPr>
                            <a:picLocks noChangeAspect="1" noChangeArrowheads="1"/>
                          </pic:cNvPicPr>
                        </pic:nvPicPr>
                        <pic:blipFill>
                          <a:blip r:embed="rId15" cstate="screen">
                            <a:extLst>
                              <a:ext uri="{28A0092B-C50C-407E-A947-70E740481C1C}">
                                <a14:useLocalDpi xmlns:a14="http://schemas.microsoft.com/office/drawing/2010/main"/>
                              </a:ext>
                            </a:extLst>
                          </a:blip>
                          <a:stretch>
                            <a:fillRect/>
                          </a:stretch>
                        </pic:blipFill>
                        <pic:spPr bwMode="auto">
                          <a:xfrm>
                            <a:off x="0" y="0"/>
                            <a:ext cx="3915193" cy="2608497"/>
                          </a:xfrm>
                          <a:prstGeom prst="rect">
                            <a:avLst/>
                          </a:prstGeom>
                          <a:noFill/>
                          <a:ln>
                            <a:noFill/>
                          </a:ln>
                        </pic:spPr>
                      </pic:pic>
                    </a:graphicData>
                  </a:graphic>
                </wp:inline>
              </w:drawing>
            </w:r>
          </w:p>
        </w:tc>
      </w:tr>
      <w:tr w:rsidR="00DF0FA2" w:rsidRPr="004E7F75" w14:paraId="567BDAF6" w14:textId="77777777" w:rsidTr="004F0DE1">
        <w:tc>
          <w:tcPr>
            <w:tcW w:w="8668" w:type="dxa"/>
          </w:tcPr>
          <w:p w14:paraId="36D5FEEB" w14:textId="21CD4926" w:rsidR="00DB78AF" w:rsidRPr="008E08F4" w:rsidRDefault="00DB78AF" w:rsidP="00DB78AF">
            <w:pPr>
              <w:pStyle w:val="Bildunterschrift"/>
              <w:rPr>
                <w:rStyle w:val="Semibold"/>
                <w:rFonts w:ascii="Arial" w:hAnsi="Arial" w:cs="Arial"/>
                <w:b/>
                <w:bCs/>
              </w:rPr>
            </w:pPr>
            <w:r w:rsidRPr="008E08F4">
              <w:rPr>
                <w:rStyle w:val="Semibold"/>
                <w:rFonts w:ascii="Arial" w:hAnsi="Arial" w:cs="Arial"/>
                <w:b/>
                <w:bCs/>
              </w:rPr>
              <w:t xml:space="preserve">Abbildung </w:t>
            </w:r>
            <w:r w:rsidR="00CA6675" w:rsidRPr="008E08F4">
              <w:rPr>
                <w:rStyle w:val="Semibold"/>
                <w:rFonts w:ascii="Arial" w:hAnsi="Arial" w:cs="Arial"/>
                <w:b/>
                <w:bCs/>
              </w:rPr>
              <w:t>4</w:t>
            </w:r>
          </w:p>
          <w:p w14:paraId="4AA1581C" w14:textId="6F9D9C7C" w:rsidR="00DB78AF" w:rsidRPr="004E7F75" w:rsidRDefault="00CA6675" w:rsidP="00DB78AF">
            <w:pPr>
              <w:pStyle w:val="Bildunterschrift"/>
              <w:rPr>
                <w:rFonts w:ascii="Arial" w:hAnsi="Arial" w:cs="Arial"/>
              </w:rPr>
            </w:pPr>
            <w:r w:rsidRPr="004E7F75">
              <w:rPr>
                <w:rFonts w:ascii="Arial" w:hAnsi="Arial" w:cs="Arial"/>
              </w:rPr>
              <w:t>Die Architekten von HAMONIC + MASSON &amp; ASSOCIÉS konzipierten das Gebäude mit dem Ziel, ein verbindendes Element zwischen Stadt, Natur und Nutzung zu schaffen.</w:t>
            </w:r>
          </w:p>
          <w:p w14:paraId="2ABE02BD" w14:textId="66C18C88" w:rsidR="00DF0FA2" w:rsidRPr="004E7F75" w:rsidRDefault="00CA6675" w:rsidP="00DB78AF">
            <w:pPr>
              <w:rPr>
                <w:rFonts w:ascii="Arial" w:hAnsi="Arial" w:cs="Arial"/>
                <w:sz w:val="18"/>
                <w:szCs w:val="18"/>
              </w:rPr>
            </w:pPr>
            <w:r w:rsidRPr="004E7F75">
              <w:rPr>
                <w:rFonts w:ascii="Arial" w:hAnsi="Arial" w:cs="Arial"/>
                <w:sz w:val="18"/>
                <w:szCs w:val="18"/>
              </w:rPr>
              <w:t xml:space="preserve">Foto: Sébastien </w:t>
            </w:r>
            <w:proofErr w:type="spellStart"/>
            <w:r w:rsidRPr="004E7F75">
              <w:rPr>
                <w:rFonts w:ascii="Arial" w:hAnsi="Arial" w:cs="Arial"/>
                <w:sz w:val="18"/>
                <w:szCs w:val="18"/>
              </w:rPr>
              <w:t>Courdji</w:t>
            </w:r>
            <w:proofErr w:type="spellEnd"/>
          </w:p>
        </w:tc>
      </w:tr>
    </w:tbl>
    <w:p w14:paraId="3055783F" w14:textId="77777777" w:rsidR="00475E88" w:rsidRPr="004E7F75" w:rsidRDefault="00475E88" w:rsidP="00D519AC">
      <w:pPr>
        <w:rPr>
          <w:rFonts w:ascii="Arial" w:hAnsi="Arial" w:cs="Arial"/>
        </w:rPr>
      </w:pPr>
    </w:p>
    <w:sectPr w:rsidR="00475E88" w:rsidRPr="004E7F75" w:rsidSect="00BA04CE">
      <w:headerReference w:type="default" r:id="rId16"/>
      <w:footerReference w:type="default" r:id="rId17"/>
      <w:headerReference w:type="first" r:id="rId18"/>
      <w:footerReference w:type="first" r:id="rId19"/>
      <w:pgSz w:w="11900" w:h="16840"/>
      <w:pgMar w:top="2835" w:right="1985" w:bottom="1418"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C6357" w14:textId="77777777" w:rsidR="004D5B8E" w:rsidRDefault="004D5B8E" w:rsidP="00E31D7A">
      <w:r>
        <w:separator/>
      </w:r>
    </w:p>
    <w:p w14:paraId="597BF305" w14:textId="77777777" w:rsidR="004D5B8E" w:rsidRDefault="004D5B8E"/>
  </w:endnote>
  <w:endnote w:type="continuationSeparator" w:id="0">
    <w:p w14:paraId="079EE686" w14:textId="77777777" w:rsidR="004D5B8E" w:rsidRDefault="004D5B8E" w:rsidP="00E31D7A">
      <w:r>
        <w:continuationSeparator/>
      </w:r>
    </w:p>
    <w:p w14:paraId="75FE5255" w14:textId="77777777" w:rsidR="004D5B8E" w:rsidRDefault="004D5B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lza Light">
    <w:altName w:val="Calibri"/>
    <w:panose1 w:val="00000400000000000000"/>
    <w:charset w:val="00"/>
    <w:family w:val="modern"/>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Elza Medium">
    <w:altName w:val="Calibri"/>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2DCF1" w14:textId="77777777" w:rsidR="00F56CEC" w:rsidRDefault="006E7CA6" w:rsidP="00515ABC">
    <w:pPr>
      <w:pStyle w:val="Fuzeile"/>
      <w:tabs>
        <w:tab w:val="clear" w:pos="4536"/>
        <w:tab w:val="clear" w:pos="6096"/>
        <w:tab w:val="clear" w:pos="9072"/>
        <w:tab w:val="right" w:pos="8647"/>
      </w:tabs>
    </w:pPr>
    <w:r>
      <w:rPr>
        <w:noProof/>
        <w14:ligatures w14:val="standardContextual"/>
      </w:rPr>
      <w:drawing>
        <wp:anchor distT="0" distB="0" distL="114300" distR="114300" simplePos="0" relativeHeight="251699200" behindDoc="0" locked="0" layoutInCell="1" allowOverlap="1" wp14:anchorId="2143C71F" wp14:editId="403AA52A">
          <wp:simplePos x="0" y="0"/>
          <wp:positionH relativeFrom="column">
            <wp:align>center</wp:align>
          </wp:positionH>
          <wp:positionV relativeFrom="page">
            <wp:posOffset>10120630</wp:posOffset>
          </wp:positionV>
          <wp:extent cx="720000" cy="126000"/>
          <wp:effectExtent l="0" t="0" r="4445" b="1270"/>
          <wp:wrapNone/>
          <wp:docPr id="12743787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241382">
      <w:rPr>
        <w:noProof/>
      </w:rPr>
      <w:t>2</w:t>
    </w:r>
    <w:r w:rsidR="00241382">
      <w:fldChar w:fldCharType="end"/>
    </w:r>
    <w:r w:rsidR="00551DA4">
      <w:t>|</w:t>
    </w:r>
    <w:fldSimple w:instr=" NUMPAGES  \* MERGEFORMAT ">
      <w:r w:rsidR="00241382">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6ACDE" w14:textId="77777777" w:rsidR="006446BE" w:rsidRDefault="006446BE" w:rsidP="006446BE">
    <w:pPr>
      <w:pStyle w:val="Fuzeile"/>
      <w:spacing w:before="1200"/>
    </w:pPr>
    <w:r>
      <w:rPr>
        <w:noProof/>
        <w14:ligatures w14:val="standardContextual"/>
      </w:rPr>
      <w:drawing>
        <wp:anchor distT="0" distB="0" distL="114300" distR="114300" simplePos="0" relativeHeight="251701248" behindDoc="0" locked="1" layoutInCell="1" allowOverlap="1" wp14:anchorId="06D333F2" wp14:editId="6F7C83B5">
          <wp:simplePos x="0" y="0"/>
          <wp:positionH relativeFrom="column">
            <wp:align>center</wp:align>
          </wp:positionH>
          <wp:positionV relativeFrom="page">
            <wp:posOffset>9544685</wp:posOffset>
          </wp:positionV>
          <wp:extent cx="716400" cy="298800"/>
          <wp:effectExtent l="0" t="0" r="0" b="6350"/>
          <wp:wrapNone/>
          <wp:docPr id="15393325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32535" name="Grafik 153933253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16400" cy="298800"/>
                  </a:xfrm>
                  <a:prstGeom prst="rect">
                    <a:avLst/>
                  </a:prstGeom>
                </pic:spPr>
              </pic:pic>
            </a:graphicData>
          </a:graphic>
          <wp14:sizeRelH relativeFrom="margin">
            <wp14:pctWidth>0</wp14:pctWidth>
          </wp14:sizeRelH>
          <wp14:sizeRelV relativeFrom="margin">
            <wp14:pctHeight>0</wp14:pctHeight>
          </wp14:sizeRelV>
        </wp:anchor>
      </w:drawing>
    </w:r>
    <w:r w:rsidRPr="00D11253">
      <w:t xml:space="preserve"> </w:t>
    </w:r>
    <w:r w:rsidRPr="001E7AB1">
      <w:rPr>
        <w:noProof/>
        <w14:ligatures w14:val="standardContextual"/>
      </w:rPr>
      <w:t xml:space="preserve">Swisspacer - Vetrotech Saint-Gobain (International) AG | </w:t>
    </w:r>
    <w:r w:rsidR="00027C99">
      <w:rPr>
        <w:noProof/>
        <w14:ligatures w14:val="standardContextual"/>
      </w:rPr>
      <w:t>Branch</w:t>
    </w:r>
    <w:r w:rsidRPr="001E7AB1">
      <w:rPr>
        <w:noProof/>
        <w14:ligatures w14:val="standardContextual"/>
      </w:rPr>
      <w:t xml:space="preserve"> </w:t>
    </w:r>
    <w:r w:rsidRPr="00DB4AB8">
      <w:t>Lengwil</w:t>
    </w:r>
  </w:p>
  <w:p w14:paraId="51D28F53" w14:textId="77777777" w:rsidR="007E4DBA" w:rsidRPr="006446BE" w:rsidRDefault="006446BE" w:rsidP="006446BE">
    <w:pPr>
      <w:pStyle w:val="Fuzeile"/>
    </w:pPr>
    <w:r w:rsidRPr="00DB4AB8">
      <w:t>Industriestrasse 8</w:t>
    </w:r>
    <w:r w:rsidRPr="000F5D05">
      <w:t xml:space="preserve"> | </w:t>
    </w:r>
    <w:r w:rsidRPr="00DB4AB8">
      <w:t>8574 Lengwil</w:t>
    </w:r>
    <w:r w:rsidRPr="000F5D05">
      <w:t xml:space="preserve"> | Switzerland</w:t>
    </w:r>
    <w:r>
      <w:t xml:space="preserve"> | </w:t>
    </w:r>
    <w:r w:rsidRPr="00F642C1">
      <w:t xml:space="preserve">T </w:t>
    </w:r>
    <w:r w:rsidRPr="00BE71E2">
      <w:t>+41 (0)71 686 57 57</w:t>
    </w:r>
    <w:r>
      <w:t xml:space="preserve"> |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CB057" w14:textId="77777777" w:rsidR="004D5B8E" w:rsidRDefault="004D5B8E" w:rsidP="00E31D7A">
      <w:r>
        <w:separator/>
      </w:r>
    </w:p>
    <w:p w14:paraId="3DB5C7D5" w14:textId="77777777" w:rsidR="004D5B8E" w:rsidRDefault="004D5B8E"/>
  </w:footnote>
  <w:footnote w:type="continuationSeparator" w:id="0">
    <w:p w14:paraId="3E1E9E54" w14:textId="77777777" w:rsidR="004D5B8E" w:rsidRDefault="004D5B8E" w:rsidP="00E31D7A">
      <w:r>
        <w:continuationSeparator/>
      </w:r>
    </w:p>
    <w:p w14:paraId="37ACDD67" w14:textId="77777777" w:rsidR="004D5B8E" w:rsidRDefault="004D5B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BEBE9" w14:textId="77777777" w:rsidR="00EF7E02" w:rsidRPr="00362F3F" w:rsidRDefault="00362F3F" w:rsidP="00362F3F">
    <w:pPr>
      <w:pStyle w:val="Kopfzeile"/>
    </w:pPr>
    <w:r>
      <w:rPr>
        <w:noProof/>
        <w14:ligatures w14:val="standardContextual"/>
      </w:rPr>
      <mc:AlternateContent>
        <mc:Choice Requires="wps">
          <w:drawing>
            <wp:anchor distT="0" distB="0" distL="114300" distR="114300" simplePos="0" relativeHeight="251669504" behindDoc="0" locked="1" layoutInCell="1" allowOverlap="1" wp14:anchorId="3D9839D4" wp14:editId="13EF5FC5">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2505B2E" id="Gerade Verbindung 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strokecolor="#374437 [3204]" strokeweight=".25pt">
              <v:stroke joinstyle="miter"/>
              <w10:wrap anchorx="page" anchory="page"/>
              <w10:anchorlock/>
            </v:line>
          </w:pict>
        </mc:Fallback>
      </mc:AlternateContent>
    </w:r>
    <w:r>
      <w:rPr>
        <w:noProof/>
        <w14:ligatures w14:val="standardContextual"/>
      </w:rPr>
      <mc:AlternateContent>
        <mc:Choice Requires="wps">
          <w:drawing>
            <wp:anchor distT="0" distB="0" distL="114300" distR="114300" simplePos="0" relativeHeight="251668480" behindDoc="0" locked="1" layoutInCell="1" allowOverlap="1" wp14:anchorId="6139D5AA" wp14:editId="02C6D771">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2A62D0" id="Gerade Verbindung 1" o:spid="_x0000_s1026" style="position:absolute;z-index:2516684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strokecolor="#374437 [3204]" strokeweight=".25pt">
              <v:stroke joinstyle="miter"/>
              <w10:wrap anchorx="page" anchory="page"/>
              <w10:anchorlock/>
            </v:line>
          </w:pict>
        </mc:Fallback>
      </mc:AlternateContent>
    </w:r>
  </w:p>
  <w:p w14:paraId="77260F2D"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97D2" w14:textId="77777777" w:rsidR="00EF7E02" w:rsidRPr="00362F3F" w:rsidRDefault="009259E0" w:rsidP="00362F3F">
    <w:pPr>
      <w:pStyle w:val="Kopfzeile"/>
    </w:pPr>
    <w:r>
      <w:rPr>
        <w:noProof/>
        <w14:ligatures w14:val="standardContextual"/>
      </w:rPr>
      <w:drawing>
        <wp:anchor distT="0" distB="0" distL="114300" distR="114300" simplePos="0" relativeHeight="251695104" behindDoc="0" locked="0" layoutInCell="1" allowOverlap="1" wp14:anchorId="24DF0FE1" wp14:editId="1C70F97E">
          <wp:simplePos x="0" y="0"/>
          <wp:positionH relativeFrom="page">
            <wp:align>center</wp:align>
          </wp:positionH>
          <wp:positionV relativeFrom="page">
            <wp:posOffset>457200</wp:posOffset>
          </wp:positionV>
          <wp:extent cx="1656000" cy="288000"/>
          <wp:effectExtent l="0" t="0" r="0" b="4445"/>
          <wp:wrapNone/>
          <wp:docPr id="163096651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14:ligatures w14:val="standardContextual"/>
      </w:rPr>
      <mc:AlternateContent>
        <mc:Choice Requires="wps">
          <w:drawing>
            <wp:anchor distT="0" distB="0" distL="114300" distR="114300" simplePos="0" relativeHeight="251678720" behindDoc="0" locked="1" layoutInCell="1" allowOverlap="1" wp14:anchorId="35200694" wp14:editId="28A93143">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9A3750F" id="Gerade Verbindung 1" o:spid="_x0000_s1026" style="position:absolute;z-index:2516787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strokecolor="#374437 [3204]" strokeweight=".25pt">
              <v:stroke joinstyle="miter"/>
              <w10:wrap anchorx="page" anchory="page"/>
              <w10:anchorlock/>
            </v:line>
          </w:pict>
        </mc:Fallback>
      </mc:AlternateContent>
    </w:r>
    <w:r w:rsidR="00362F3F">
      <w:rPr>
        <w:noProof/>
        <w14:ligatures w14:val="standardContextual"/>
      </w:rPr>
      <mc:AlternateContent>
        <mc:Choice Requires="wps">
          <w:drawing>
            <wp:anchor distT="0" distB="0" distL="114300" distR="114300" simplePos="0" relativeHeight="251677696" behindDoc="0" locked="1" layoutInCell="1" allowOverlap="1" wp14:anchorId="7DD3947A" wp14:editId="38F414EA">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145A83C" id="Gerade Verbindung 1" o:spid="_x0000_s1026" style="position:absolute;z-index:2516776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strokecolor="#374437 [3204]" strokeweight=".2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5343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B4B"/>
    <w:rsid w:val="00004822"/>
    <w:rsid w:val="00005E05"/>
    <w:rsid w:val="000069A1"/>
    <w:rsid w:val="00016950"/>
    <w:rsid w:val="000272FD"/>
    <w:rsid w:val="00027C99"/>
    <w:rsid w:val="000323FF"/>
    <w:rsid w:val="000355F8"/>
    <w:rsid w:val="00040887"/>
    <w:rsid w:val="00040A48"/>
    <w:rsid w:val="000412B4"/>
    <w:rsid w:val="000415A5"/>
    <w:rsid w:val="0004439C"/>
    <w:rsid w:val="000567F2"/>
    <w:rsid w:val="00056BCA"/>
    <w:rsid w:val="00062C93"/>
    <w:rsid w:val="0006671B"/>
    <w:rsid w:val="0008328F"/>
    <w:rsid w:val="0009028D"/>
    <w:rsid w:val="0009789D"/>
    <w:rsid w:val="000A15E1"/>
    <w:rsid w:val="000A167B"/>
    <w:rsid w:val="000A26BB"/>
    <w:rsid w:val="000B490D"/>
    <w:rsid w:val="000B499D"/>
    <w:rsid w:val="000C06F3"/>
    <w:rsid w:val="000C2F83"/>
    <w:rsid w:val="000C32CD"/>
    <w:rsid w:val="000C60A8"/>
    <w:rsid w:val="000D4A77"/>
    <w:rsid w:val="000D4BF3"/>
    <w:rsid w:val="000D5118"/>
    <w:rsid w:val="000D556C"/>
    <w:rsid w:val="000D60F0"/>
    <w:rsid w:val="000D772B"/>
    <w:rsid w:val="000F06B7"/>
    <w:rsid w:val="000F157E"/>
    <w:rsid w:val="000F5A69"/>
    <w:rsid w:val="0012410F"/>
    <w:rsid w:val="001242FE"/>
    <w:rsid w:val="001251F1"/>
    <w:rsid w:val="00132073"/>
    <w:rsid w:val="001328C5"/>
    <w:rsid w:val="0013352B"/>
    <w:rsid w:val="00136A58"/>
    <w:rsid w:val="001427A9"/>
    <w:rsid w:val="00171066"/>
    <w:rsid w:val="00183C1A"/>
    <w:rsid w:val="00186DA1"/>
    <w:rsid w:val="00186FC5"/>
    <w:rsid w:val="00193F52"/>
    <w:rsid w:val="001964DB"/>
    <w:rsid w:val="00197E4D"/>
    <w:rsid w:val="001A697D"/>
    <w:rsid w:val="001B6F46"/>
    <w:rsid w:val="001B720E"/>
    <w:rsid w:val="001D530C"/>
    <w:rsid w:val="001E2748"/>
    <w:rsid w:val="001F185F"/>
    <w:rsid w:val="001F58E4"/>
    <w:rsid w:val="00203C89"/>
    <w:rsid w:val="00206AD8"/>
    <w:rsid w:val="002106F4"/>
    <w:rsid w:val="00223A41"/>
    <w:rsid w:val="00224BAE"/>
    <w:rsid w:val="00234198"/>
    <w:rsid w:val="00241382"/>
    <w:rsid w:val="002437FF"/>
    <w:rsid w:val="00246B24"/>
    <w:rsid w:val="00247326"/>
    <w:rsid w:val="00256CF0"/>
    <w:rsid w:val="0026044F"/>
    <w:rsid w:val="00260772"/>
    <w:rsid w:val="00293179"/>
    <w:rsid w:val="00296AD3"/>
    <w:rsid w:val="00297652"/>
    <w:rsid w:val="00297A4A"/>
    <w:rsid w:val="002A1EDD"/>
    <w:rsid w:val="002A4427"/>
    <w:rsid w:val="002A5B08"/>
    <w:rsid w:val="002B0816"/>
    <w:rsid w:val="002C00EB"/>
    <w:rsid w:val="002C5677"/>
    <w:rsid w:val="002D7519"/>
    <w:rsid w:val="002E54F4"/>
    <w:rsid w:val="002E5F7C"/>
    <w:rsid w:val="002F32D7"/>
    <w:rsid w:val="00304332"/>
    <w:rsid w:val="00305669"/>
    <w:rsid w:val="00310011"/>
    <w:rsid w:val="0031207B"/>
    <w:rsid w:val="0031398B"/>
    <w:rsid w:val="00317CE6"/>
    <w:rsid w:val="003235E3"/>
    <w:rsid w:val="00323608"/>
    <w:rsid w:val="00335672"/>
    <w:rsid w:val="003428D0"/>
    <w:rsid w:val="0034425A"/>
    <w:rsid w:val="00344F0D"/>
    <w:rsid w:val="00346412"/>
    <w:rsid w:val="00350891"/>
    <w:rsid w:val="0035207B"/>
    <w:rsid w:val="00355D87"/>
    <w:rsid w:val="00356188"/>
    <w:rsid w:val="0036062A"/>
    <w:rsid w:val="003607E1"/>
    <w:rsid w:val="00362F3F"/>
    <w:rsid w:val="00365B4B"/>
    <w:rsid w:val="00377A48"/>
    <w:rsid w:val="00381C46"/>
    <w:rsid w:val="00381EC0"/>
    <w:rsid w:val="00382727"/>
    <w:rsid w:val="003856AD"/>
    <w:rsid w:val="00385861"/>
    <w:rsid w:val="00391C7D"/>
    <w:rsid w:val="003A3118"/>
    <w:rsid w:val="003A511A"/>
    <w:rsid w:val="003A67B1"/>
    <w:rsid w:val="003B1EC8"/>
    <w:rsid w:val="003B37BD"/>
    <w:rsid w:val="003B4080"/>
    <w:rsid w:val="003C14E3"/>
    <w:rsid w:val="003C25B6"/>
    <w:rsid w:val="003C492A"/>
    <w:rsid w:val="003D0849"/>
    <w:rsid w:val="003E170E"/>
    <w:rsid w:val="003E379C"/>
    <w:rsid w:val="003E569E"/>
    <w:rsid w:val="003E56E5"/>
    <w:rsid w:val="003F26A8"/>
    <w:rsid w:val="00400800"/>
    <w:rsid w:val="004057C0"/>
    <w:rsid w:val="00421C13"/>
    <w:rsid w:val="004251E5"/>
    <w:rsid w:val="004300D4"/>
    <w:rsid w:val="004302F8"/>
    <w:rsid w:val="0043134D"/>
    <w:rsid w:val="00431A06"/>
    <w:rsid w:val="00432DF6"/>
    <w:rsid w:val="00442E55"/>
    <w:rsid w:val="004452BA"/>
    <w:rsid w:val="004715BA"/>
    <w:rsid w:val="00471C82"/>
    <w:rsid w:val="00474DE7"/>
    <w:rsid w:val="00475E88"/>
    <w:rsid w:val="00476FDA"/>
    <w:rsid w:val="0048760B"/>
    <w:rsid w:val="004A2EAD"/>
    <w:rsid w:val="004A6378"/>
    <w:rsid w:val="004B1F1E"/>
    <w:rsid w:val="004B456D"/>
    <w:rsid w:val="004B49C7"/>
    <w:rsid w:val="004C38A1"/>
    <w:rsid w:val="004C390C"/>
    <w:rsid w:val="004C70BF"/>
    <w:rsid w:val="004D5B8E"/>
    <w:rsid w:val="004D67D8"/>
    <w:rsid w:val="004E4EED"/>
    <w:rsid w:val="004E7F75"/>
    <w:rsid w:val="004F0DE1"/>
    <w:rsid w:val="004F3A57"/>
    <w:rsid w:val="004F68F6"/>
    <w:rsid w:val="00504361"/>
    <w:rsid w:val="00515381"/>
    <w:rsid w:val="00515ABC"/>
    <w:rsid w:val="00527619"/>
    <w:rsid w:val="005322AD"/>
    <w:rsid w:val="005337BF"/>
    <w:rsid w:val="0053415F"/>
    <w:rsid w:val="00536D31"/>
    <w:rsid w:val="00536DD9"/>
    <w:rsid w:val="00537996"/>
    <w:rsid w:val="00542C45"/>
    <w:rsid w:val="00551DA4"/>
    <w:rsid w:val="00565116"/>
    <w:rsid w:val="0058321C"/>
    <w:rsid w:val="00592072"/>
    <w:rsid w:val="005952BF"/>
    <w:rsid w:val="005B34A9"/>
    <w:rsid w:val="005B58A5"/>
    <w:rsid w:val="005C028D"/>
    <w:rsid w:val="005D5C26"/>
    <w:rsid w:val="005D6EAA"/>
    <w:rsid w:val="005D7460"/>
    <w:rsid w:val="005E6811"/>
    <w:rsid w:val="0060447B"/>
    <w:rsid w:val="00610468"/>
    <w:rsid w:val="00610E75"/>
    <w:rsid w:val="0061409A"/>
    <w:rsid w:val="00621EF6"/>
    <w:rsid w:val="00625EDC"/>
    <w:rsid w:val="0063271C"/>
    <w:rsid w:val="006446BE"/>
    <w:rsid w:val="006459AD"/>
    <w:rsid w:val="006664EB"/>
    <w:rsid w:val="006675B5"/>
    <w:rsid w:val="00667890"/>
    <w:rsid w:val="00671092"/>
    <w:rsid w:val="0067327F"/>
    <w:rsid w:val="00674E7B"/>
    <w:rsid w:val="00683DC0"/>
    <w:rsid w:val="00693985"/>
    <w:rsid w:val="00693BC2"/>
    <w:rsid w:val="00694C56"/>
    <w:rsid w:val="00695078"/>
    <w:rsid w:val="0069700E"/>
    <w:rsid w:val="006A4FD3"/>
    <w:rsid w:val="006A70C2"/>
    <w:rsid w:val="006A7573"/>
    <w:rsid w:val="006A7780"/>
    <w:rsid w:val="006B3ED6"/>
    <w:rsid w:val="006B4B01"/>
    <w:rsid w:val="006C2E2F"/>
    <w:rsid w:val="006C3B2B"/>
    <w:rsid w:val="006C41AF"/>
    <w:rsid w:val="006D0B5F"/>
    <w:rsid w:val="006E0013"/>
    <w:rsid w:val="006E1DCE"/>
    <w:rsid w:val="006E266A"/>
    <w:rsid w:val="006E7CA6"/>
    <w:rsid w:val="006F09D7"/>
    <w:rsid w:val="006F3DB2"/>
    <w:rsid w:val="006F4797"/>
    <w:rsid w:val="006F5073"/>
    <w:rsid w:val="006F52FE"/>
    <w:rsid w:val="006F663B"/>
    <w:rsid w:val="007154B8"/>
    <w:rsid w:val="007218E8"/>
    <w:rsid w:val="007344FB"/>
    <w:rsid w:val="007351EF"/>
    <w:rsid w:val="007358A2"/>
    <w:rsid w:val="00746528"/>
    <w:rsid w:val="00747910"/>
    <w:rsid w:val="00751C28"/>
    <w:rsid w:val="00754625"/>
    <w:rsid w:val="00757BC8"/>
    <w:rsid w:val="00757DF9"/>
    <w:rsid w:val="007601F9"/>
    <w:rsid w:val="00765A19"/>
    <w:rsid w:val="00772369"/>
    <w:rsid w:val="007754C5"/>
    <w:rsid w:val="0077777E"/>
    <w:rsid w:val="00793AE0"/>
    <w:rsid w:val="007A29BC"/>
    <w:rsid w:val="007A6170"/>
    <w:rsid w:val="007A6C4A"/>
    <w:rsid w:val="007B1A81"/>
    <w:rsid w:val="007B2142"/>
    <w:rsid w:val="007B3A32"/>
    <w:rsid w:val="007C208B"/>
    <w:rsid w:val="007C4E67"/>
    <w:rsid w:val="007C6B71"/>
    <w:rsid w:val="007D244A"/>
    <w:rsid w:val="007D37C0"/>
    <w:rsid w:val="007D49EB"/>
    <w:rsid w:val="007E249A"/>
    <w:rsid w:val="007E4DBA"/>
    <w:rsid w:val="007E5FCE"/>
    <w:rsid w:val="007F202D"/>
    <w:rsid w:val="007F4179"/>
    <w:rsid w:val="00801CE8"/>
    <w:rsid w:val="00806F29"/>
    <w:rsid w:val="00826B69"/>
    <w:rsid w:val="00831423"/>
    <w:rsid w:val="00832105"/>
    <w:rsid w:val="00835925"/>
    <w:rsid w:val="008553ED"/>
    <w:rsid w:val="008602D1"/>
    <w:rsid w:val="00865B17"/>
    <w:rsid w:val="00871473"/>
    <w:rsid w:val="00883D9C"/>
    <w:rsid w:val="008846E4"/>
    <w:rsid w:val="008856CC"/>
    <w:rsid w:val="00887E9D"/>
    <w:rsid w:val="00887F26"/>
    <w:rsid w:val="008919C1"/>
    <w:rsid w:val="008A10A7"/>
    <w:rsid w:val="008A50F7"/>
    <w:rsid w:val="008B5CB5"/>
    <w:rsid w:val="008C0B11"/>
    <w:rsid w:val="008E08F4"/>
    <w:rsid w:val="008E5C5F"/>
    <w:rsid w:val="008E6D6D"/>
    <w:rsid w:val="008F30E6"/>
    <w:rsid w:val="008F3418"/>
    <w:rsid w:val="008F37A0"/>
    <w:rsid w:val="008F77C9"/>
    <w:rsid w:val="00902F8B"/>
    <w:rsid w:val="00906193"/>
    <w:rsid w:val="00906EA2"/>
    <w:rsid w:val="00916BC9"/>
    <w:rsid w:val="009243BB"/>
    <w:rsid w:val="009259E0"/>
    <w:rsid w:val="00937F70"/>
    <w:rsid w:val="00941F7D"/>
    <w:rsid w:val="00956896"/>
    <w:rsid w:val="00963FDC"/>
    <w:rsid w:val="00966358"/>
    <w:rsid w:val="00972120"/>
    <w:rsid w:val="00976A3F"/>
    <w:rsid w:val="00976B75"/>
    <w:rsid w:val="0098034E"/>
    <w:rsid w:val="009922BC"/>
    <w:rsid w:val="00995070"/>
    <w:rsid w:val="009A157C"/>
    <w:rsid w:val="009A38AA"/>
    <w:rsid w:val="009B4BA6"/>
    <w:rsid w:val="009B50F4"/>
    <w:rsid w:val="009C1A1B"/>
    <w:rsid w:val="009C4F55"/>
    <w:rsid w:val="009D1C19"/>
    <w:rsid w:val="009E37D0"/>
    <w:rsid w:val="009F06E5"/>
    <w:rsid w:val="009F2724"/>
    <w:rsid w:val="00A03868"/>
    <w:rsid w:val="00A07B02"/>
    <w:rsid w:val="00A17191"/>
    <w:rsid w:val="00A20AAF"/>
    <w:rsid w:val="00A2768A"/>
    <w:rsid w:val="00A30E05"/>
    <w:rsid w:val="00A338FC"/>
    <w:rsid w:val="00A36862"/>
    <w:rsid w:val="00A37C0F"/>
    <w:rsid w:val="00A37D21"/>
    <w:rsid w:val="00A51C45"/>
    <w:rsid w:val="00A552B8"/>
    <w:rsid w:val="00A555E7"/>
    <w:rsid w:val="00A63BD5"/>
    <w:rsid w:val="00A7053E"/>
    <w:rsid w:val="00A71A17"/>
    <w:rsid w:val="00A74385"/>
    <w:rsid w:val="00A757B9"/>
    <w:rsid w:val="00A824E2"/>
    <w:rsid w:val="00A8295A"/>
    <w:rsid w:val="00A85DD6"/>
    <w:rsid w:val="00A85E00"/>
    <w:rsid w:val="00A86C44"/>
    <w:rsid w:val="00AA475E"/>
    <w:rsid w:val="00AA629E"/>
    <w:rsid w:val="00AB5CC5"/>
    <w:rsid w:val="00AB6134"/>
    <w:rsid w:val="00AB7AF2"/>
    <w:rsid w:val="00AC2D65"/>
    <w:rsid w:val="00AC310A"/>
    <w:rsid w:val="00AD171C"/>
    <w:rsid w:val="00AE4704"/>
    <w:rsid w:val="00AF37DE"/>
    <w:rsid w:val="00AF5B4B"/>
    <w:rsid w:val="00B0389F"/>
    <w:rsid w:val="00B15E69"/>
    <w:rsid w:val="00B1720A"/>
    <w:rsid w:val="00B21860"/>
    <w:rsid w:val="00B27BFF"/>
    <w:rsid w:val="00B326AE"/>
    <w:rsid w:val="00B34CB3"/>
    <w:rsid w:val="00B44395"/>
    <w:rsid w:val="00B54D32"/>
    <w:rsid w:val="00B54F38"/>
    <w:rsid w:val="00B56856"/>
    <w:rsid w:val="00B6611E"/>
    <w:rsid w:val="00B7128A"/>
    <w:rsid w:val="00B76C05"/>
    <w:rsid w:val="00B7707D"/>
    <w:rsid w:val="00B832C5"/>
    <w:rsid w:val="00B951B5"/>
    <w:rsid w:val="00B97C56"/>
    <w:rsid w:val="00BA04CE"/>
    <w:rsid w:val="00BA1827"/>
    <w:rsid w:val="00BA3E1A"/>
    <w:rsid w:val="00BA4031"/>
    <w:rsid w:val="00BB3B25"/>
    <w:rsid w:val="00BB3EF6"/>
    <w:rsid w:val="00BD5328"/>
    <w:rsid w:val="00BE6B63"/>
    <w:rsid w:val="00C030F9"/>
    <w:rsid w:val="00C067CF"/>
    <w:rsid w:val="00C12DE1"/>
    <w:rsid w:val="00C24CB3"/>
    <w:rsid w:val="00C24D4E"/>
    <w:rsid w:val="00C25CCA"/>
    <w:rsid w:val="00C32298"/>
    <w:rsid w:val="00C404ED"/>
    <w:rsid w:val="00C420C1"/>
    <w:rsid w:val="00C4287E"/>
    <w:rsid w:val="00C54EE1"/>
    <w:rsid w:val="00C7015C"/>
    <w:rsid w:val="00C71455"/>
    <w:rsid w:val="00C728D7"/>
    <w:rsid w:val="00C8408B"/>
    <w:rsid w:val="00C9175D"/>
    <w:rsid w:val="00CA2446"/>
    <w:rsid w:val="00CA2E7F"/>
    <w:rsid w:val="00CA6675"/>
    <w:rsid w:val="00CB263B"/>
    <w:rsid w:val="00CB3E05"/>
    <w:rsid w:val="00CC6584"/>
    <w:rsid w:val="00CD5485"/>
    <w:rsid w:val="00CD65FC"/>
    <w:rsid w:val="00CE16BF"/>
    <w:rsid w:val="00CE434C"/>
    <w:rsid w:val="00CE5403"/>
    <w:rsid w:val="00CE7A5D"/>
    <w:rsid w:val="00CF0824"/>
    <w:rsid w:val="00CF0A23"/>
    <w:rsid w:val="00CF2A5E"/>
    <w:rsid w:val="00CF59D1"/>
    <w:rsid w:val="00D0085C"/>
    <w:rsid w:val="00D03588"/>
    <w:rsid w:val="00D03E84"/>
    <w:rsid w:val="00D147C9"/>
    <w:rsid w:val="00D31072"/>
    <w:rsid w:val="00D3125C"/>
    <w:rsid w:val="00D369A0"/>
    <w:rsid w:val="00D43278"/>
    <w:rsid w:val="00D43FFE"/>
    <w:rsid w:val="00D4616F"/>
    <w:rsid w:val="00D519AC"/>
    <w:rsid w:val="00D51B0E"/>
    <w:rsid w:val="00D5422F"/>
    <w:rsid w:val="00D554CE"/>
    <w:rsid w:val="00D67E84"/>
    <w:rsid w:val="00D870ED"/>
    <w:rsid w:val="00D8734D"/>
    <w:rsid w:val="00DA6BA1"/>
    <w:rsid w:val="00DB0826"/>
    <w:rsid w:val="00DB1B4A"/>
    <w:rsid w:val="00DB23C7"/>
    <w:rsid w:val="00DB6834"/>
    <w:rsid w:val="00DB78AF"/>
    <w:rsid w:val="00DC2CC5"/>
    <w:rsid w:val="00DC4065"/>
    <w:rsid w:val="00DC64F7"/>
    <w:rsid w:val="00DD2C71"/>
    <w:rsid w:val="00DD7101"/>
    <w:rsid w:val="00DD72AC"/>
    <w:rsid w:val="00DE345A"/>
    <w:rsid w:val="00DE6F27"/>
    <w:rsid w:val="00DF0FA2"/>
    <w:rsid w:val="00DF1A6E"/>
    <w:rsid w:val="00DF6663"/>
    <w:rsid w:val="00DF7A63"/>
    <w:rsid w:val="00E00ED8"/>
    <w:rsid w:val="00E04B4E"/>
    <w:rsid w:val="00E1033B"/>
    <w:rsid w:val="00E17254"/>
    <w:rsid w:val="00E31D7A"/>
    <w:rsid w:val="00E37002"/>
    <w:rsid w:val="00E5103E"/>
    <w:rsid w:val="00E547E7"/>
    <w:rsid w:val="00E55FD0"/>
    <w:rsid w:val="00E64973"/>
    <w:rsid w:val="00E66248"/>
    <w:rsid w:val="00E808EB"/>
    <w:rsid w:val="00E84853"/>
    <w:rsid w:val="00E91085"/>
    <w:rsid w:val="00E968BF"/>
    <w:rsid w:val="00EA3886"/>
    <w:rsid w:val="00EC0022"/>
    <w:rsid w:val="00ED22A5"/>
    <w:rsid w:val="00ED24EC"/>
    <w:rsid w:val="00ED2508"/>
    <w:rsid w:val="00ED395F"/>
    <w:rsid w:val="00EE6EDF"/>
    <w:rsid w:val="00EF278E"/>
    <w:rsid w:val="00EF7E02"/>
    <w:rsid w:val="00F03DAD"/>
    <w:rsid w:val="00F06EED"/>
    <w:rsid w:val="00F20FE9"/>
    <w:rsid w:val="00F21396"/>
    <w:rsid w:val="00F21C2C"/>
    <w:rsid w:val="00F23B2A"/>
    <w:rsid w:val="00F370E1"/>
    <w:rsid w:val="00F432AA"/>
    <w:rsid w:val="00F43D4C"/>
    <w:rsid w:val="00F43EA5"/>
    <w:rsid w:val="00F510C6"/>
    <w:rsid w:val="00F56CEC"/>
    <w:rsid w:val="00F56E5F"/>
    <w:rsid w:val="00F6232E"/>
    <w:rsid w:val="00F7028A"/>
    <w:rsid w:val="00F70822"/>
    <w:rsid w:val="00F74413"/>
    <w:rsid w:val="00F77390"/>
    <w:rsid w:val="00F95001"/>
    <w:rsid w:val="00F970B9"/>
    <w:rsid w:val="00FA473A"/>
    <w:rsid w:val="00FA4CE2"/>
    <w:rsid w:val="00FA7314"/>
    <w:rsid w:val="00FC6E56"/>
    <w:rsid w:val="00FD418B"/>
    <w:rsid w:val="00FD4301"/>
    <w:rsid w:val="00FE013B"/>
    <w:rsid w:val="00FF34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71D1D"/>
  <w14:defaultImageDpi w14:val="32767"/>
  <w15:chartTrackingRefBased/>
  <w15:docId w15:val="{02562E02-E26E-4E66-AB5C-1B576F738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FE013B"/>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character" w:styleId="NichtaufgelsteErwhnung">
    <w:name w:val="Unresolved Mention"/>
    <w:basedOn w:val="Absatz-Standardschriftart"/>
    <w:uiPriority w:val="99"/>
    <w:rsid w:val="00132073"/>
    <w:rPr>
      <w:color w:val="605E5C"/>
      <w:shd w:val="clear" w:color="auto" w:fill="E1DFDD"/>
    </w:rPr>
  </w:style>
  <w:style w:type="character" w:styleId="Kommentarzeichen">
    <w:name w:val="annotation reference"/>
    <w:basedOn w:val="Absatz-Standardschriftart"/>
    <w:uiPriority w:val="99"/>
    <w:semiHidden/>
    <w:unhideWhenUsed/>
    <w:rsid w:val="00536D31"/>
    <w:rPr>
      <w:sz w:val="16"/>
      <w:szCs w:val="16"/>
    </w:rPr>
  </w:style>
  <w:style w:type="paragraph" w:styleId="Kommentartext">
    <w:name w:val="annotation text"/>
    <w:basedOn w:val="Standard"/>
    <w:link w:val="KommentartextZchn"/>
    <w:uiPriority w:val="99"/>
    <w:unhideWhenUsed/>
    <w:rsid w:val="00536D31"/>
    <w:pPr>
      <w:spacing w:line="240" w:lineRule="auto"/>
    </w:pPr>
    <w:rPr>
      <w:szCs w:val="20"/>
    </w:rPr>
  </w:style>
  <w:style w:type="character" w:customStyle="1" w:styleId="KommentartextZchn">
    <w:name w:val="Kommentartext Zchn"/>
    <w:basedOn w:val="Absatz-Standardschriftart"/>
    <w:link w:val="Kommentartext"/>
    <w:uiPriority w:val="99"/>
    <w:rsid w:val="00536D31"/>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36D31"/>
    <w:rPr>
      <w:b/>
      <w:bCs/>
    </w:rPr>
  </w:style>
  <w:style w:type="character" w:customStyle="1" w:styleId="KommentarthemaZchn">
    <w:name w:val="Kommentarthema Zchn"/>
    <w:basedOn w:val="KommentartextZchn"/>
    <w:link w:val="Kommentarthema"/>
    <w:uiPriority w:val="99"/>
    <w:semiHidden/>
    <w:rsid w:val="00536D31"/>
    <w:rPr>
      <w:rFonts w:cs="Open Sans"/>
      <w:b/>
      <w:bCs/>
      <w:color w:val="000000" w:themeColor="text1"/>
      <w:kern w:val="0"/>
      <w:sz w:val="20"/>
      <w:szCs w:val="20"/>
      <w14:ligatures w14:val="none"/>
    </w:rPr>
  </w:style>
  <w:style w:type="paragraph" w:styleId="berarbeitung">
    <w:name w:val="Revision"/>
    <w:hidden/>
    <w:uiPriority w:val="99"/>
    <w:semiHidden/>
    <w:rsid w:val="0012410F"/>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497080">
      <w:bodyDiv w:val="1"/>
      <w:marLeft w:val="0"/>
      <w:marRight w:val="0"/>
      <w:marTop w:val="0"/>
      <w:marBottom w:val="0"/>
      <w:divBdr>
        <w:top w:val="none" w:sz="0" w:space="0" w:color="auto"/>
        <w:left w:val="none" w:sz="0" w:space="0" w:color="auto"/>
        <w:bottom w:val="none" w:sz="0" w:space="0" w:color="auto"/>
        <w:right w:val="none" w:sz="0" w:space="0" w:color="auto"/>
      </w:divBdr>
    </w:div>
    <w:div w:id="86409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4405611\Downloads\2026_Swisspacer_Pressemitteilung_CH_Lengwil.dotx" TargetMode="External"/></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4e773d-a307-445d-9335-70e525b550ab">
      <Terms xmlns="http://schemas.microsoft.com/office/infopath/2007/PartnerControls"/>
    </lcf76f155ced4ddcb4097134ff3c332f>
    <TaxCatchAll xmlns="49139247-56bd-4742-9ba3-eabcb621077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0D0600799A84341A63801E37967DE05" ma:contentTypeVersion="13" ma:contentTypeDescription="Ein neues Dokument erstellen." ma:contentTypeScope="" ma:versionID="444acdbda3562e7054dfd771dcc652a3">
  <xsd:schema xmlns:xsd="http://www.w3.org/2001/XMLSchema" xmlns:xs="http://www.w3.org/2001/XMLSchema" xmlns:p="http://schemas.microsoft.com/office/2006/metadata/properties" xmlns:ns2="464e773d-a307-445d-9335-70e525b550ab" xmlns:ns3="49139247-56bd-4742-9ba3-eabcb621077a" targetNamespace="http://schemas.microsoft.com/office/2006/metadata/properties" ma:root="true" ma:fieldsID="025d4c5ce66cdd30f19ca832131e0049" ns2:_="" ns3:_="">
    <xsd:import namespace="464e773d-a307-445d-9335-70e525b550ab"/>
    <xsd:import namespace="49139247-56bd-4742-9ba3-eabcb6210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e773d-a307-445d-9335-70e525b55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39247-56bd-4742-9ba3-eabcb621077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366fb60-2717-4fbb-8d5b-2f13dadea049}" ma:internalName="TaxCatchAll" ma:showField="CatchAllData" ma:web="49139247-56bd-4742-9ba3-eabcb621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7254F-4F65-4FA4-91CA-057AA7237FDB}">
  <ds:schemaRefs>
    <ds:schemaRef ds:uri="http://schemas.microsoft.com/office/2006/metadata/properties"/>
    <ds:schemaRef ds:uri="http://schemas.microsoft.com/office/infopath/2007/PartnerControls"/>
    <ds:schemaRef ds:uri="464e773d-a307-445d-9335-70e525b550ab"/>
    <ds:schemaRef ds:uri="49139247-56bd-4742-9ba3-eabcb621077a"/>
  </ds:schemaRefs>
</ds:datastoreItem>
</file>

<file path=customXml/itemProps2.xml><?xml version="1.0" encoding="utf-8"?>
<ds:datastoreItem xmlns:ds="http://schemas.openxmlformats.org/officeDocument/2006/customXml" ds:itemID="{EB4DB698-CB4D-4E72-8E01-29437490BB6F}">
  <ds:schemaRefs>
    <ds:schemaRef ds:uri="http://schemas.microsoft.com/sharepoint/v3/contenttype/forms"/>
  </ds:schemaRefs>
</ds:datastoreItem>
</file>

<file path=customXml/itemProps3.xml><?xml version="1.0" encoding="utf-8"?>
<ds:datastoreItem xmlns:ds="http://schemas.openxmlformats.org/officeDocument/2006/customXml" ds:itemID="{B5B6D57B-99F7-48FF-A599-46559551B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e773d-a307-445d-9335-70e525b550ab"/>
    <ds:schemaRef ds:uri="49139247-56bd-4742-9ba3-eabcb621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9512DD-30E4-7A4C-A89A-1B3676DACBD9}">
  <ds:schemaRefs>
    <ds:schemaRef ds:uri="http://schemas.openxmlformats.org/officeDocument/2006/bibliography"/>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2026_Swisspacer_Pressemitteilung_CH_Lengwil</Template>
  <TotalTime>0</TotalTime>
  <Pages>6</Pages>
  <Words>1226</Words>
  <Characters>7728</Characters>
  <Application>Microsoft Office Word</Application>
  <DocSecurity>0</DocSecurity>
  <Lines>64</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p.a.t. GmbH</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Ludwig (Comp)</dc:creator>
  <cp:keywords/>
  <dc:description/>
  <cp:lastModifiedBy>Lueckhoff, Katrin</cp:lastModifiedBy>
  <cp:revision>40</cp:revision>
  <cp:lastPrinted>2024-09-02T12:31:00Z</cp:lastPrinted>
  <dcterms:created xsi:type="dcterms:W3CDTF">2026-02-05T14:01:00Z</dcterms:created>
  <dcterms:modified xsi:type="dcterms:W3CDTF">2026-04-02T12:37:00Z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0x01010020D0600799A84341A63801E37967DE05</vt:lpwstr>
  </property>
  <property fmtid="{D5CDD505-2E9C-101B-9397-08002B2CF9AE}" pid="3" name="MediaServiceImageTags">
    <vt:lpwstr/>
  </property>
</Properties>
</file>